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26" w:rsidRDefault="00412B26">
      <w:pPr>
        <w:pStyle w:val="ConsPlusTitlePage"/>
      </w:pPr>
      <w:r>
        <w:br/>
      </w:r>
    </w:p>
    <w:p w:rsidR="00412B26" w:rsidRDefault="00412B26">
      <w:pPr>
        <w:pStyle w:val="ConsPlusNormal"/>
        <w:ind w:firstLine="540"/>
        <w:jc w:val="both"/>
        <w:outlineLvl w:val="0"/>
      </w:pPr>
    </w:p>
    <w:p w:rsidR="00412B26" w:rsidRDefault="00412B2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12B26" w:rsidRDefault="00412B26">
      <w:pPr>
        <w:pStyle w:val="ConsPlusTitle"/>
        <w:jc w:val="center"/>
      </w:pPr>
    </w:p>
    <w:p w:rsidR="00412B26" w:rsidRDefault="00412B26">
      <w:pPr>
        <w:pStyle w:val="ConsPlusTitle"/>
        <w:jc w:val="center"/>
      </w:pPr>
      <w:r>
        <w:t>РАСПОРЯЖЕНИЕ</w:t>
      </w:r>
    </w:p>
    <w:p w:rsidR="00412B26" w:rsidRDefault="00412B26">
      <w:pPr>
        <w:pStyle w:val="ConsPlusTitle"/>
        <w:jc w:val="center"/>
      </w:pPr>
      <w:r>
        <w:t>от 30 декабря 2018 г. N 3025-р</w:t>
      </w:r>
    </w:p>
    <w:p w:rsidR="00412B26" w:rsidRDefault="00412B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12B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2B26" w:rsidRDefault="00412B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2B26" w:rsidRDefault="00412B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10.06.2019 N 1253-р)</w:t>
            </w:r>
          </w:p>
        </w:tc>
      </w:tr>
    </w:tbl>
    <w:p w:rsidR="00412B26" w:rsidRDefault="00412B26">
      <w:pPr>
        <w:pStyle w:val="ConsPlusNormal"/>
        <w:ind w:firstLine="540"/>
        <w:jc w:val="both"/>
      </w:pPr>
    </w:p>
    <w:p w:rsidR="00412B26" w:rsidRDefault="00412B26">
      <w:pPr>
        <w:pStyle w:val="ConsPlusNormal"/>
        <w:ind w:firstLine="540"/>
        <w:jc w:val="both"/>
      </w:pPr>
      <w:r>
        <w:t>Утвердить прилагаемые: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 xml:space="preserve">Специальную </w:t>
      </w:r>
      <w:hyperlink w:anchor="P25" w:history="1">
        <w:r>
          <w:rPr>
            <w:color w:val="0000FF"/>
          </w:rPr>
          <w:t>программу</w:t>
        </w:r>
      </w:hyperlink>
      <w:r>
        <w:t xml:space="preserve"> профессионального обучения и дополнительного профессионального образования граждан </w:t>
      </w:r>
      <w:proofErr w:type="spellStart"/>
      <w:r>
        <w:t>предпенсионного</w:t>
      </w:r>
      <w:proofErr w:type="spellEnd"/>
      <w:r>
        <w:t xml:space="preserve"> возраста на период до 2024 года;</w:t>
      </w:r>
    </w:p>
    <w:p w:rsidR="00412B26" w:rsidRDefault="00412B26">
      <w:pPr>
        <w:pStyle w:val="ConsPlusNormal"/>
        <w:spacing w:before="220"/>
        <w:ind w:firstLine="540"/>
        <w:jc w:val="both"/>
      </w:pPr>
      <w:hyperlink w:anchor="P83" w:history="1">
        <w:r>
          <w:rPr>
            <w:color w:val="0000FF"/>
          </w:rPr>
          <w:t>план</w:t>
        </w:r>
      </w:hyperlink>
      <w:r>
        <w:t xml:space="preserve"> мероприятий по организации профессионального обучения и дополнительного профессионального образования граждан </w:t>
      </w:r>
      <w:proofErr w:type="spellStart"/>
      <w:r>
        <w:t>предпенсионного</w:t>
      </w:r>
      <w:proofErr w:type="spellEnd"/>
      <w:r>
        <w:t xml:space="preserve"> возраста на период до 2024 года.</w:t>
      </w:r>
    </w:p>
    <w:p w:rsidR="00412B26" w:rsidRDefault="00412B26">
      <w:pPr>
        <w:pStyle w:val="ConsPlusNormal"/>
        <w:ind w:firstLine="540"/>
        <w:jc w:val="both"/>
      </w:pPr>
    </w:p>
    <w:p w:rsidR="00412B26" w:rsidRDefault="00412B26">
      <w:pPr>
        <w:pStyle w:val="ConsPlusNormal"/>
        <w:jc w:val="right"/>
      </w:pPr>
      <w:r>
        <w:t>Председатель Правительства</w:t>
      </w:r>
    </w:p>
    <w:p w:rsidR="00412B26" w:rsidRDefault="00412B26">
      <w:pPr>
        <w:pStyle w:val="ConsPlusNormal"/>
        <w:jc w:val="right"/>
      </w:pPr>
      <w:r>
        <w:t>Российской Федерации</w:t>
      </w:r>
    </w:p>
    <w:p w:rsidR="00412B26" w:rsidRDefault="00412B26">
      <w:pPr>
        <w:pStyle w:val="ConsPlusNormal"/>
        <w:jc w:val="right"/>
      </w:pPr>
      <w:r>
        <w:t>Д.МЕДВЕДЕВ</w:t>
      </w:r>
    </w:p>
    <w:p w:rsidR="00412B26" w:rsidRDefault="00412B26">
      <w:pPr>
        <w:pStyle w:val="ConsPlusNormal"/>
        <w:ind w:firstLine="540"/>
        <w:jc w:val="both"/>
      </w:pPr>
    </w:p>
    <w:p w:rsidR="00412B26" w:rsidRDefault="00412B26">
      <w:pPr>
        <w:pStyle w:val="ConsPlusNormal"/>
        <w:ind w:firstLine="540"/>
        <w:jc w:val="both"/>
      </w:pPr>
    </w:p>
    <w:p w:rsidR="00412B26" w:rsidRDefault="00412B26">
      <w:pPr>
        <w:pStyle w:val="ConsPlusNormal"/>
        <w:ind w:firstLine="540"/>
        <w:jc w:val="both"/>
      </w:pPr>
    </w:p>
    <w:p w:rsidR="00412B26" w:rsidRDefault="00412B26">
      <w:pPr>
        <w:pStyle w:val="ConsPlusNormal"/>
        <w:ind w:firstLine="540"/>
        <w:jc w:val="both"/>
      </w:pPr>
    </w:p>
    <w:p w:rsidR="00412B26" w:rsidRDefault="00412B26">
      <w:pPr>
        <w:pStyle w:val="ConsPlusNormal"/>
        <w:ind w:firstLine="540"/>
        <w:jc w:val="both"/>
      </w:pPr>
    </w:p>
    <w:p w:rsidR="00412B26" w:rsidRDefault="00412B26">
      <w:pPr>
        <w:pStyle w:val="ConsPlusNormal"/>
        <w:jc w:val="right"/>
        <w:outlineLvl w:val="0"/>
      </w:pPr>
      <w:r>
        <w:t>Утверждена</w:t>
      </w:r>
    </w:p>
    <w:p w:rsidR="00412B26" w:rsidRDefault="00412B26">
      <w:pPr>
        <w:pStyle w:val="ConsPlusNormal"/>
        <w:jc w:val="right"/>
      </w:pPr>
      <w:r>
        <w:t>распоряжением Правительства</w:t>
      </w:r>
    </w:p>
    <w:p w:rsidR="00412B26" w:rsidRDefault="00412B26">
      <w:pPr>
        <w:pStyle w:val="ConsPlusNormal"/>
        <w:jc w:val="right"/>
      </w:pPr>
      <w:r>
        <w:t>Российской Федерации</w:t>
      </w:r>
    </w:p>
    <w:p w:rsidR="00412B26" w:rsidRDefault="00412B26">
      <w:pPr>
        <w:pStyle w:val="ConsPlusNormal"/>
        <w:jc w:val="right"/>
      </w:pPr>
      <w:r>
        <w:t>от 30 декабря 2018 г. N 3025-р</w:t>
      </w:r>
    </w:p>
    <w:p w:rsidR="00412B26" w:rsidRDefault="00412B26">
      <w:pPr>
        <w:pStyle w:val="ConsPlusNormal"/>
        <w:jc w:val="right"/>
      </w:pPr>
    </w:p>
    <w:p w:rsidR="00412B26" w:rsidRDefault="00412B26">
      <w:pPr>
        <w:pStyle w:val="ConsPlusTitle"/>
        <w:jc w:val="center"/>
      </w:pPr>
      <w:bookmarkStart w:id="0" w:name="P25"/>
      <w:bookmarkEnd w:id="0"/>
      <w:r>
        <w:t>СПЕЦИАЛЬНАЯ ПРОГРАММА</w:t>
      </w:r>
    </w:p>
    <w:p w:rsidR="00412B26" w:rsidRDefault="00412B26">
      <w:pPr>
        <w:pStyle w:val="ConsPlusTitle"/>
        <w:jc w:val="center"/>
      </w:pPr>
      <w:r>
        <w:t>ПРОФЕССИОНАЛЬНОГО ОБУЧЕНИЯ И ДОПОЛНИТЕЛЬНОГО</w:t>
      </w:r>
    </w:p>
    <w:p w:rsidR="00412B26" w:rsidRDefault="00412B26">
      <w:pPr>
        <w:pStyle w:val="ConsPlusTitle"/>
        <w:jc w:val="center"/>
      </w:pPr>
      <w:r>
        <w:t>ПРОФЕССИОНАЛЬНОГО ОБРАЗОВАНИЯ ГРАЖДАН ПРЕДПЕНСИОННОГО</w:t>
      </w:r>
    </w:p>
    <w:p w:rsidR="00412B26" w:rsidRDefault="00412B26">
      <w:pPr>
        <w:pStyle w:val="ConsPlusTitle"/>
        <w:jc w:val="center"/>
      </w:pPr>
      <w:r>
        <w:t>ВОЗРАСТА НА ПЕРИОД ДО 2024 ГОДА</w:t>
      </w:r>
    </w:p>
    <w:p w:rsidR="00412B26" w:rsidRDefault="00412B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12B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2B26" w:rsidRDefault="00412B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2B26" w:rsidRDefault="00412B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10.06.2019 N 1253-р)</w:t>
            </w:r>
          </w:p>
        </w:tc>
      </w:tr>
    </w:tbl>
    <w:p w:rsidR="00412B26" w:rsidRDefault="00412B26">
      <w:pPr>
        <w:pStyle w:val="ConsPlusNormal"/>
        <w:jc w:val="center"/>
      </w:pPr>
    </w:p>
    <w:p w:rsidR="00412B26" w:rsidRDefault="00412B26">
      <w:pPr>
        <w:pStyle w:val="ConsPlusNormal"/>
        <w:ind w:firstLine="540"/>
        <w:jc w:val="both"/>
      </w:pPr>
      <w:r>
        <w:t xml:space="preserve">Цель Специальной программы профессионального обучения и дополнительного профессионального образования граждан </w:t>
      </w:r>
      <w:proofErr w:type="spellStart"/>
      <w:r>
        <w:t>предпенсионного</w:t>
      </w:r>
      <w:proofErr w:type="spellEnd"/>
      <w:r>
        <w:t xml:space="preserve"> возраста на период до 2024 года (далее - Программа) - </w:t>
      </w:r>
      <w:hyperlink r:id="rId6" w:history="1">
        <w:r>
          <w:rPr>
            <w:color w:val="0000FF"/>
          </w:rPr>
          <w:t>содействие занятости</w:t>
        </w:r>
      </w:hyperlink>
      <w:r>
        <w:t xml:space="preserve"> граждан </w:t>
      </w:r>
      <w:proofErr w:type="spellStart"/>
      <w:r>
        <w:t>предпенсионного</w:t>
      </w:r>
      <w:proofErr w:type="spellEnd"/>
      <w:r>
        <w:t xml:space="preserve"> возраста путем организации профессионального </w:t>
      </w:r>
      <w:hyperlink r:id="rId7" w:history="1">
        <w:r>
          <w:rPr>
            <w:color w:val="0000FF"/>
          </w:rPr>
          <w:t>обучения</w:t>
        </w:r>
      </w:hyperlink>
      <w:r>
        <w:t>, дополнительного профессионального образования для приобретения или развития имеющихся знаний, компетенций и навыков, обеспечивающих конкурентоспособность и профессиональную мобильность на рынке труда.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 xml:space="preserve">Участники Программы - граждане </w:t>
      </w:r>
      <w:proofErr w:type="spellStart"/>
      <w:r>
        <w:t>предпенсионного</w:t>
      </w:r>
      <w:proofErr w:type="spellEnd"/>
      <w:r>
        <w:t xml:space="preserve"> возраста (граждане в течение 5 лет до наступления возраста, дающего право на страховую пенсию по старости, в том числе назначаемую досрочно). Участниками Программы являются как работники организаций, проходящие </w:t>
      </w:r>
      <w:proofErr w:type="gramStart"/>
      <w:r>
        <w:t>обучение по направлениям</w:t>
      </w:r>
      <w:proofErr w:type="gramEnd"/>
      <w:r>
        <w:t xml:space="preserve"> работодателей, так и граждане, самостоятельно обратившиеся в органы службы занятости населения.</w:t>
      </w:r>
    </w:p>
    <w:p w:rsidR="00412B26" w:rsidRDefault="00412B26">
      <w:pPr>
        <w:pStyle w:val="ConsPlusNormal"/>
        <w:spacing w:before="220"/>
        <w:ind w:firstLine="540"/>
        <w:jc w:val="both"/>
      </w:pPr>
      <w:proofErr w:type="gramStart"/>
      <w:r>
        <w:lastRenderedPageBreak/>
        <w:t>При реализации Программы должно широко использоваться обучение с отрывом и без отрыва от трудовой деятельности, дистанционные образовательные технологии, вариативность сроков освоения образовательных программ, обучение в электронном виде, а также потенциал и опыт работы Союза "Агентство развития профессиональных сообществ и рабочих кадров "Молодые профессионалы (</w:t>
      </w:r>
      <w:proofErr w:type="spellStart"/>
      <w:r>
        <w:t>Ворлдскиллс</w:t>
      </w:r>
      <w:proofErr w:type="spellEnd"/>
      <w:r>
        <w:t xml:space="preserve"> Россия)" (далее - Союз "</w:t>
      </w:r>
      <w:proofErr w:type="spellStart"/>
      <w:r>
        <w:t>Ворлдскиллс</w:t>
      </w:r>
      <w:proofErr w:type="spellEnd"/>
      <w:r>
        <w:t xml:space="preserve"> Россия"), включая ежегодное проведение чемпионатов профессионального мастерства по стандартам </w:t>
      </w:r>
      <w:proofErr w:type="spellStart"/>
      <w:r>
        <w:t>Ворлдскиллс</w:t>
      </w:r>
      <w:proofErr w:type="spellEnd"/>
      <w:r>
        <w:t xml:space="preserve"> для людей</w:t>
      </w:r>
      <w:proofErr w:type="gramEnd"/>
      <w:r>
        <w:t xml:space="preserve"> старше 50-ти лет "НАВЫКИ МУДРЫХ".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 xml:space="preserve">Основные программы профессионального обучения и дополнительные профессиональные программы могут быть </w:t>
      </w:r>
      <w:proofErr w:type="gramStart"/>
      <w:r>
        <w:t>построены</w:t>
      </w:r>
      <w:proofErr w:type="gramEnd"/>
      <w:r>
        <w:t xml:space="preserve"> в том числе на использовании модульного принципа и предусматривать возможность получения гражданами компетенций общекультурного уровня в целях участия в программах развития наставничества и </w:t>
      </w:r>
      <w:proofErr w:type="spellStart"/>
      <w:r>
        <w:t>волонтерства</w:t>
      </w:r>
      <w:proofErr w:type="spellEnd"/>
      <w:r>
        <w:t xml:space="preserve">. В Программе предполагается использовать инструмент, аналогичный целевому обучению, а также устанавливать обязательства работодателей, по заявкам которых осуществлялось профессиональное обучение граждан </w:t>
      </w:r>
      <w:proofErr w:type="spellStart"/>
      <w:r>
        <w:t>предпенсионного</w:t>
      </w:r>
      <w:proofErr w:type="spellEnd"/>
      <w:r>
        <w:t xml:space="preserve"> возраста, в целях сохранения занятости или трудоустройства указанных граждан.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>Министерство труда и социальной защиты Российской Федерации как координатор Программы: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>организует взаимодействие Министерства экономического развития Российской Федерации, Министерства финансов Российской Федерации, Министерства науки и высшего образования Российской Федерации, Министерства просвещения Российской Федерации, Пенсионного фонда Российской Федерации и Федеральной службы по труду и занятости, а также исполнителя программы - Союза "</w:t>
      </w:r>
      <w:proofErr w:type="spellStart"/>
      <w:r>
        <w:t>Ворлдскиллс</w:t>
      </w:r>
      <w:proofErr w:type="spellEnd"/>
      <w:r>
        <w:t xml:space="preserve"> Россия";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 xml:space="preserve">осуществляет подготовку и направление органам государственной власти субъектов Российской Федерации типовых рекомендаций по реализации мероприятий по организации профессионального обучения и дополнительного профессионального образования граждан </w:t>
      </w:r>
      <w:proofErr w:type="spellStart"/>
      <w:r>
        <w:t>предпенсионного</w:t>
      </w:r>
      <w:proofErr w:type="spellEnd"/>
      <w:r>
        <w:t xml:space="preserve"> возраста на период до 2024 года, а также по составлению перечней наиболее востребованных профессий на региональных рынках труда для обучения граждан </w:t>
      </w:r>
      <w:proofErr w:type="spellStart"/>
      <w:r>
        <w:t>предпенсионного</w:t>
      </w:r>
      <w:proofErr w:type="spellEnd"/>
      <w:r>
        <w:t xml:space="preserve"> возраста;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 xml:space="preserve">разрабатывает методологию определения целевого показателя Программы, отражающего уровень занятости (трудоустройства) граждан </w:t>
      </w:r>
      <w:proofErr w:type="spellStart"/>
      <w:r>
        <w:t>предпенсионного</w:t>
      </w:r>
      <w:proofErr w:type="spellEnd"/>
      <w:r>
        <w:t xml:space="preserve"> возраста после прохождения ими обучения.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 xml:space="preserve">Ключевым показателем эффективности реализации Программы является доля сохранивших занятость работников </w:t>
      </w:r>
      <w:proofErr w:type="spellStart"/>
      <w:r>
        <w:t>предпенсионного</w:t>
      </w:r>
      <w:proofErr w:type="spellEnd"/>
      <w:r>
        <w:t xml:space="preserve"> возраста, прошедших профессиональное обучение или получивших дополнительное профессиональное образование, в численности работников </w:t>
      </w:r>
      <w:proofErr w:type="spellStart"/>
      <w:r>
        <w:t>предпенсионного</w:t>
      </w:r>
      <w:proofErr w:type="spellEnd"/>
      <w:r>
        <w:t xml:space="preserve"> возраста, прошедших обучение, в размере не менее 85 процентов.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>Широкое информационное обеспечение хода реализации и результатов мероприятий Программы будет осуществляться по следующим направлениям: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 xml:space="preserve">организация информирования граждан </w:t>
      </w:r>
      <w:proofErr w:type="spellStart"/>
      <w:r>
        <w:t>предпенсионного</w:t>
      </w:r>
      <w:proofErr w:type="spellEnd"/>
      <w:r>
        <w:t xml:space="preserve"> возраста о возможности участия в основных программах профессионального обучения и дополнительных профессиональных программах;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>организация информирования работодателей в целях участия в Программе.</w:t>
      </w:r>
    </w:p>
    <w:p w:rsidR="00412B26" w:rsidRDefault="00412B26">
      <w:pPr>
        <w:pStyle w:val="ConsPlusNormal"/>
        <w:spacing w:before="220"/>
        <w:ind w:firstLine="540"/>
        <w:jc w:val="both"/>
      </w:pPr>
      <w:proofErr w:type="gramStart"/>
      <w:r>
        <w:t xml:space="preserve">Мероприятия Программы синхронизированы с мероприятиями, предусмотренными в рамках национальных проектов "Цифровая экономика Российской Федерации", "Образование Российской Федерации", "Повышение производительности труда и поддержка занятости", в части модернизации информационно-аналитической </w:t>
      </w:r>
      <w:hyperlink r:id="rId8" w:history="1">
        <w:r>
          <w:rPr>
            <w:color w:val="0000FF"/>
          </w:rPr>
          <w:t>системы</w:t>
        </w:r>
      </w:hyperlink>
      <w:r>
        <w:t xml:space="preserve"> Общероссийская база вакансий "Работа в России" (далее - Общероссийская база вакансий "Работа в России"), направленной на повышение </w:t>
      </w:r>
      <w:r>
        <w:lastRenderedPageBreak/>
        <w:t xml:space="preserve">эффективности государственных услуг в сфере занятости, разработки перечня приоритетных профессий, организации профессионального обучения граждан </w:t>
      </w:r>
      <w:proofErr w:type="spellStart"/>
      <w:r>
        <w:t>предпенсионного</w:t>
      </w:r>
      <w:proofErr w:type="spellEnd"/>
      <w:r>
        <w:t xml:space="preserve"> возраста</w:t>
      </w:r>
      <w:proofErr w:type="gramEnd"/>
      <w:r>
        <w:t>, находящихся под риском увольнения, на предприятиях, проводящих модернизацию производства, для сохранения их занятости, в том числе путем трудоустройства в других организациях.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>Реализация мероприятий Программы увязана с мероприятиями указанных национальных проектов по комплексу решаемых задач, исполнителям и срокам реализации. Такая взаимосвязь регулярно актуализируется, в том числе с учетом возможных изменений соответствующих национальных проектов.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>Органами исполнительной власти субъектов Российской Федерации: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 xml:space="preserve">проводится анализ потребности в обучении граждан </w:t>
      </w:r>
      <w:proofErr w:type="spellStart"/>
      <w:r>
        <w:t>предпенсионного</w:t>
      </w:r>
      <w:proofErr w:type="spellEnd"/>
      <w:r>
        <w:t xml:space="preserve"> возраста и возможностей рынка образовательных услуг в сфере дополнительного профессионального образования и профессионального обучения;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 xml:space="preserve">осуществляется разработка и утверждение региональных программ (подпрограмм) по организации профессионального обучения и дополнительного профессионального образования граждан </w:t>
      </w:r>
      <w:proofErr w:type="spellStart"/>
      <w:r>
        <w:t>предпенсионного</w:t>
      </w:r>
      <w:proofErr w:type="spellEnd"/>
      <w:r>
        <w:t xml:space="preserve"> возраста на очередной год, предусматривающих механизмы реализации мероприятий по профессиональному обучению и дополнительному профессиональному образованию указанной категории граждан, например, с использованием образовательных сертификатов (далее - региональные программы).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 xml:space="preserve">Информационные и образовательные услуги гражданам </w:t>
      </w:r>
      <w:proofErr w:type="spellStart"/>
      <w:r>
        <w:t>предпенсионного</w:t>
      </w:r>
      <w:proofErr w:type="spellEnd"/>
      <w:r>
        <w:t xml:space="preserve"> возраста предполагается </w:t>
      </w:r>
      <w:proofErr w:type="gramStart"/>
      <w:r>
        <w:t>оказывать</w:t>
      </w:r>
      <w:proofErr w:type="gramEnd"/>
      <w:r>
        <w:t xml:space="preserve"> в том числе в электронном виде с использованием Общероссийской базы вакансий "Работа в России" и ее подсистемы - Общероссийской социальной сети деловых контактов </w:t>
      </w:r>
      <w:proofErr w:type="spellStart"/>
      <w:r>
        <w:t>Skillsnet</w:t>
      </w:r>
      <w:proofErr w:type="spellEnd"/>
      <w:r>
        <w:t>.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>Органы государственной власти субъектов Российской Федерации в области содействия занятости населения и в сфере образования совместно с работодателями: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 xml:space="preserve">сформируют в соответствии с рекомендациями Министерства труда и социальной защиты населения Российской Федерации перечни наиболее востребованных профессий (навыков, компетенций) на региональных рынках труда для обучения граждан </w:t>
      </w:r>
      <w:proofErr w:type="spellStart"/>
      <w:r>
        <w:t>предпенсионного</w:t>
      </w:r>
      <w:proofErr w:type="spellEnd"/>
      <w:r>
        <w:t xml:space="preserve"> возраста (как для работающих граждан, так и для граждан, ищущих работу) и разместят в Общероссийской базе вакансий "Работа в России";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 xml:space="preserve">сформируют региональные банки образовательных программ для обучения граждан </w:t>
      </w:r>
      <w:proofErr w:type="spellStart"/>
      <w:r>
        <w:t>предпенсионного</w:t>
      </w:r>
      <w:proofErr w:type="spellEnd"/>
      <w:r>
        <w:t xml:space="preserve"> возраста в соответствии с перечнем наиболее востребованных профессий (навыков, компетенций);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 xml:space="preserve">организуют адресную работу с гражданами </w:t>
      </w:r>
      <w:proofErr w:type="spellStart"/>
      <w:r>
        <w:t>предпенсионного</w:t>
      </w:r>
      <w:proofErr w:type="spellEnd"/>
      <w:r>
        <w:t xml:space="preserve"> возраста (работающими и ищущими работу) и работодателями с целью организации обучения указанных категорий граждан, а также организуют мониторинг трудоустройства и </w:t>
      </w:r>
      <w:proofErr w:type="spellStart"/>
      <w:r>
        <w:t>закрепляемости</w:t>
      </w:r>
      <w:proofErr w:type="spellEnd"/>
      <w:r>
        <w:t xml:space="preserve"> их на рабочих местах.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 xml:space="preserve">При обучении граждан </w:t>
      </w:r>
      <w:proofErr w:type="spellStart"/>
      <w:r>
        <w:t>предпенсионного</w:t>
      </w:r>
      <w:proofErr w:type="spellEnd"/>
      <w:r>
        <w:t xml:space="preserve"> возраста необходимо использовать различные технологии, в том числе дистанционные с использованием современных средств информационного обеспечения и коммуникации.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 xml:space="preserve">До конца 2024 года предполагается осуществить профессиональное обучение и дополнительное профессиональное образование не менее чем 450 тыс. граждан </w:t>
      </w:r>
      <w:proofErr w:type="spellStart"/>
      <w:r>
        <w:t>предпенсионного</w:t>
      </w:r>
      <w:proofErr w:type="spellEnd"/>
      <w:r>
        <w:t xml:space="preserve"> возраста как состоящих в трудовых отношениях, так и ищущих работу. Для этого предполагается использовать 3 </w:t>
      </w:r>
      <w:proofErr w:type="gramStart"/>
      <w:r>
        <w:t>основных</w:t>
      </w:r>
      <w:proofErr w:type="gramEnd"/>
      <w:r>
        <w:t xml:space="preserve"> механизма организации обучения.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lastRenderedPageBreak/>
        <w:t>Первый механизм - обучение граждан, обратившихся в органы занятости населения и получивших направление в организации, осуществляющие образовательную деятельность, имеющие лицензии на образовательную деятельность по соответствующим образовательным программам и участвующие в соответствующих региональных программах (далее - образовательная организация, участвующая в Программе). Этот механизм включает в себя следующие этапы:</w:t>
      </w:r>
    </w:p>
    <w:p w:rsidR="00412B26" w:rsidRDefault="00412B26">
      <w:pPr>
        <w:pStyle w:val="ConsPlusNormal"/>
        <w:spacing w:before="220"/>
        <w:ind w:firstLine="540"/>
        <w:jc w:val="both"/>
      </w:pPr>
      <w:proofErr w:type="gramStart"/>
      <w:r>
        <w:t xml:space="preserve">гражданин </w:t>
      </w:r>
      <w:proofErr w:type="spellStart"/>
      <w:r>
        <w:t>предпенсионного</w:t>
      </w:r>
      <w:proofErr w:type="spellEnd"/>
      <w:r>
        <w:t xml:space="preserve"> возраста, желающий пройти обучение, обращается в органы занятости населения;</w:t>
      </w:r>
      <w:proofErr w:type="gramEnd"/>
    </w:p>
    <w:p w:rsidR="00412B26" w:rsidRDefault="00412B26">
      <w:pPr>
        <w:pStyle w:val="ConsPlusNormal"/>
        <w:spacing w:before="220"/>
        <w:ind w:firstLine="540"/>
        <w:jc w:val="both"/>
      </w:pPr>
      <w:proofErr w:type="gramStart"/>
      <w:r>
        <w:t>органы занятости населения выбирают из имеющихся в банке образовательных программ наиболее подходящий по уровню квалификации, форме и срокам обучения для гражданина вариант;</w:t>
      </w:r>
      <w:proofErr w:type="gramEnd"/>
    </w:p>
    <w:p w:rsidR="00412B26" w:rsidRDefault="00412B26">
      <w:pPr>
        <w:pStyle w:val="ConsPlusNormal"/>
        <w:spacing w:before="220"/>
        <w:ind w:firstLine="540"/>
        <w:jc w:val="both"/>
      </w:pPr>
      <w:r>
        <w:t>гражданин получает направление в образовательную организацию, участвующую в Программе.</w:t>
      </w:r>
    </w:p>
    <w:p w:rsidR="00412B26" w:rsidRDefault="00412B26">
      <w:pPr>
        <w:pStyle w:val="ConsPlusNormal"/>
        <w:spacing w:before="220"/>
        <w:ind w:firstLine="540"/>
        <w:jc w:val="both"/>
      </w:pPr>
      <w:proofErr w:type="gramStart"/>
      <w:r>
        <w:t>По желанию субъектов Российской Федерации может быть реализован механизм образовательных сертификатов, когда заявитель самостоятельно определяется с вариантом образовательной программы из возможных вариантов и обращается в службу занятости для получения образовательного сертификата, позволяющего освоить соответствующую образовательную программу в пределах субъекта Российской Федерации в удобное время в любой из образовательных организаций, участвующих в Программе.</w:t>
      </w:r>
      <w:proofErr w:type="gramEnd"/>
    </w:p>
    <w:p w:rsidR="00412B26" w:rsidRDefault="00412B26">
      <w:pPr>
        <w:pStyle w:val="ConsPlusNormal"/>
        <w:spacing w:before="220"/>
        <w:ind w:firstLine="540"/>
        <w:jc w:val="both"/>
      </w:pPr>
      <w:r>
        <w:t xml:space="preserve">Для незанятых граждан, ищущих работу, в период обучения предусмотрена выплата стипендии. Расчетный размер стипендии равен минимальному </w:t>
      </w:r>
      <w:proofErr w:type="gramStart"/>
      <w:r>
        <w:t>размеру оплаты труда</w:t>
      </w:r>
      <w:proofErr w:type="gramEnd"/>
      <w:r>
        <w:t xml:space="preserve">, установленному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минимальном размере оплаты труда", увеличенному на районный коэффициент.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 xml:space="preserve">Второй механизм - обучение работников </w:t>
      </w:r>
      <w:proofErr w:type="spellStart"/>
      <w:r>
        <w:t>предпенсионного</w:t>
      </w:r>
      <w:proofErr w:type="spellEnd"/>
      <w:r>
        <w:t xml:space="preserve"> возраста по направлению работодателей. В целях развития профессиональных навыков работников </w:t>
      </w:r>
      <w:proofErr w:type="spellStart"/>
      <w:r>
        <w:t>предпенсионного</w:t>
      </w:r>
      <w:proofErr w:type="spellEnd"/>
      <w:r>
        <w:t xml:space="preserve"> возраста работодатель обращается в органы занятости населения для заключения соглашения об организации соответствующего обучения своих работников. Такой работодатель при наличии лицензии на осуществление образовательной деятельности самостоятельно организует обучение в своем специализированном структурном образовательном подразделении либо заключает соответствующий договор с образовательной организацией, участвующей в Программе.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 xml:space="preserve">Третий механизм - организация процесса обучения граждан </w:t>
      </w:r>
      <w:proofErr w:type="spellStart"/>
      <w:r>
        <w:t>предпенсионного</w:t>
      </w:r>
      <w:proofErr w:type="spellEnd"/>
      <w:r>
        <w:t xml:space="preserve"> возраста по международным профессиональным стандартам с использованием инфраструктуры Союза "</w:t>
      </w:r>
      <w:proofErr w:type="spellStart"/>
      <w:r>
        <w:t>Ворлдскиллс</w:t>
      </w:r>
      <w:proofErr w:type="spellEnd"/>
      <w:r>
        <w:t xml:space="preserve"> Россия". Гражданин, желающий пройти обучение по одной из профессий, заявленных Союзом "</w:t>
      </w:r>
      <w:proofErr w:type="spellStart"/>
      <w:r>
        <w:t>Ворлдскиллс</w:t>
      </w:r>
      <w:proofErr w:type="spellEnd"/>
      <w:r>
        <w:t xml:space="preserve"> Россия", обращается на специальный сайт Союза "</w:t>
      </w:r>
      <w:proofErr w:type="spellStart"/>
      <w:r>
        <w:t>Ворлдскиллс</w:t>
      </w:r>
      <w:proofErr w:type="spellEnd"/>
      <w:r>
        <w:t xml:space="preserve"> Россия" ("Академия </w:t>
      </w:r>
      <w:proofErr w:type="spellStart"/>
      <w:r>
        <w:t>Ворлдскиллс</w:t>
      </w:r>
      <w:proofErr w:type="spellEnd"/>
      <w:r>
        <w:t>") в информационно-телекоммуникационной сети "Интернет". При заполнении заявления гражданин проходит тестирование в целях определения уровня профессиональной компетенции, по результатам которого определяется образовательная программа.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>По итогам обучения проводится экзамен и выдается отдельный документ - "</w:t>
      </w:r>
      <w:proofErr w:type="spellStart"/>
      <w:r>
        <w:t>Скиллс</w:t>
      </w:r>
      <w:proofErr w:type="spellEnd"/>
      <w:r>
        <w:t xml:space="preserve"> Паспорт" с "профилем профессиональных компетенций", который по желанию гражданина может использоваться при составлении резюме, которое автоматически размещается в Общероссийской базе вакансий "Работа в России".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 xml:space="preserve">По окончании обучения с использованием любого механизма организации обучения проводится итоговая аттестация, по итогам которой гражданам выдается соответствующий документ о квалификации - свидетельство о профессии рабочего, должности служащего, удостоверение о повышении квалификации или диплом о профессиональной переподготовке, </w:t>
      </w:r>
      <w:r>
        <w:lastRenderedPageBreak/>
        <w:t>образцы которых самостоятельно устанавливаются образовательными организациями, участвующими в Программе.</w:t>
      </w:r>
    </w:p>
    <w:p w:rsidR="00412B26" w:rsidRDefault="00412B2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РФ от 10.06.2019 N 1253-р)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 xml:space="preserve">В первом и третьем механизмах организации обучения расходы на обучение граждан </w:t>
      </w:r>
      <w:proofErr w:type="spellStart"/>
      <w:r>
        <w:t>предпенсионного</w:t>
      </w:r>
      <w:proofErr w:type="spellEnd"/>
      <w:r>
        <w:t xml:space="preserve"> возраста будут компенсироваться образовательной организации, участвующей в Программе, и Союзу "</w:t>
      </w:r>
      <w:proofErr w:type="spellStart"/>
      <w:r>
        <w:t>Ворлдскиллс</w:t>
      </w:r>
      <w:proofErr w:type="spellEnd"/>
      <w:r>
        <w:t xml:space="preserve"> Россия" из средств, предусмотренных на реализацию Программы в федеральном бюджете и бюджетах субъектов Российской Федерации, с условием, что обучение проведено полностью.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 xml:space="preserve">Во втором механизме организации обучения расходы на обучение работников </w:t>
      </w:r>
      <w:proofErr w:type="spellStart"/>
      <w:r>
        <w:t>предпенсионного</w:t>
      </w:r>
      <w:proofErr w:type="spellEnd"/>
      <w:r>
        <w:t xml:space="preserve"> возраста будут компенсироваться работодателю из средств, предусмотренных на реализацию Программы в федеральном бюджете и бюджетах субъектов Российской Федерации, при условии, что обучение будет проведено полностью и что прошедшие обучение работники сохранят занятость. Факт сохраняющейся занятости таких работников будет отслеживаться органами службы занятости.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>Финансовое обеспечение мероприятий Программы из федерального бюджета будет осуществляться за счет средств, предусмотренных в федеральном бюджете на реализацию соответствующих мероприятий в рамках федерального проекта "Старшее поколение" национального проекта "Демография".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>Организация учета участников Программы позволит избежать дублирования участия граждан в мероприятиях по обучению, в том числе через Союз "</w:t>
      </w:r>
      <w:proofErr w:type="spellStart"/>
      <w:r>
        <w:t>Ворлдскиллс</w:t>
      </w:r>
      <w:proofErr w:type="spellEnd"/>
      <w:r>
        <w:t xml:space="preserve"> Россия", а также двойного финансирования.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 xml:space="preserve">Ежегодно, начиная с 2019 года, мероприятиями по профессиональному обучению и дополнительному профессиональному образованию будут охвачены не менее 75 тыс. граждан </w:t>
      </w:r>
      <w:proofErr w:type="spellStart"/>
      <w:r>
        <w:t>предпенсионного</w:t>
      </w:r>
      <w:proofErr w:type="spellEnd"/>
      <w:r>
        <w:t xml:space="preserve"> возраста, из них 25 тыс. человек - с использованием инфраструктуры Союза "</w:t>
      </w:r>
      <w:proofErr w:type="spellStart"/>
      <w:r>
        <w:t>Ворлдскиллс</w:t>
      </w:r>
      <w:proofErr w:type="spellEnd"/>
      <w:r>
        <w:t xml:space="preserve"> Россия". Таким образом, к концу 2024 года мероприятиями по профессиональному обучению и дополнительному профессиональному образованию будет охвачено не менее 450 тыс. человек.</w:t>
      </w:r>
    </w:p>
    <w:p w:rsidR="00412B26" w:rsidRDefault="00412B26">
      <w:pPr>
        <w:pStyle w:val="ConsPlusNormal"/>
        <w:spacing w:before="220"/>
        <w:ind w:firstLine="540"/>
        <w:jc w:val="both"/>
      </w:pPr>
      <w:r>
        <w:t xml:space="preserve">Реализация Программы создаст экономические и социальные условия, обеспечивающие недопущение дискриминации граждан </w:t>
      </w:r>
      <w:proofErr w:type="spellStart"/>
      <w:r>
        <w:t>предпенсионного</w:t>
      </w:r>
      <w:proofErr w:type="spellEnd"/>
      <w:r>
        <w:t xml:space="preserve"> возраста в связи с увеличением пенсионного возраста, и будет способствовать продолжению их трудовой </w:t>
      </w:r>
      <w:proofErr w:type="gramStart"/>
      <w:r>
        <w:t>деятельности</w:t>
      </w:r>
      <w:proofErr w:type="gramEnd"/>
      <w:r>
        <w:t xml:space="preserve"> как на прежних рабочих местах, так и на новых рабочих местах в соответствии с профессиональными навыками и физическими возможностями.</w:t>
      </w:r>
    </w:p>
    <w:p w:rsidR="00412B26" w:rsidRDefault="00412B26">
      <w:pPr>
        <w:pStyle w:val="ConsPlusNormal"/>
        <w:ind w:firstLine="540"/>
        <w:jc w:val="both"/>
      </w:pPr>
    </w:p>
    <w:p w:rsidR="00412B26" w:rsidRDefault="00412B26">
      <w:pPr>
        <w:pStyle w:val="ConsPlusNormal"/>
        <w:ind w:firstLine="540"/>
        <w:jc w:val="both"/>
      </w:pPr>
    </w:p>
    <w:p w:rsidR="00412B26" w:rsidRDefault="00412B26">
      <w:pPr>
        <w:pStyle w:val="ConsPlusNormal"/>
        <w:ind w:firstLine="540"/>
        <w:jc w:val="both"/>
      </w:pPr>
    </w:p>
    <w:p w:rsidR="00412B26" w:rsidRDefault="00412B26">
      <w:pPr>
        <w:pStyle w:val="ConsPlusNormal"/>
        <w:ind w:firstLine="540"/>
        <w:jc w:val="both"/>
      </w:pPr>
    </w:p>
    <w:p w:rsidR="00412B26" w:rsidRDefault="00412B26">
      <w:pPr>
        <w:pStyle w:val="ConsPlusNormal"/>
        <w:ind w:firstLine="540"/>
        <w:jc w:val="both"/>
      </w:pPr>
    </w:p>
    <w:p w:rsidR="00412B26" w:rsidRDefault="00412B26">
      <w:pPr>
        <w:pStyle w:val="ConsPlusNormal"/>
        <w:jc w:val="right"/>
        <w:outlineLvl w:val="0"/>
      </w:pPr>
      <w:r>
        <w:t>Утвержден</w:t>
      </w:r>
    </w:p>
    <w:p w:rsidR="00412B26" w:rsidRDefault="00412B26">
      <w:pPr>
        <w:pStyle w:val="ConsPlusNormal"/>
        <w:jc w:val="right"/>
      </w:pPr>
      <w:r>
        <w:t>распоряжением Правительства</w:t>
      </w:r>
    </w:p>
    <w:p w:rsidR="00412B26" w:rsidRDefault="00412B26">
      <w:pPr>
        <w:pStyle w:val="ConsPlusNormal"/>
        <w:jc w:val="right"/>
      </w:pPr>
      <w:r>
        <w:t>Российской Федерации</w:t>
      </w:r>
    </w:p>
    <w:p w:rsidR="00412B26" w:rsidRDefault="00412B26">
      <w:pPr>
        <w:pStyle w:val="ConsPlusNormal"/>
        <w:jc w:val="right"/>
      </w:pPr>
      <w:r>
        <w:t>от 30 декабря 2018 г. N 3025-р</w:t>
      </w:r>
    </w:p>
    <w:p w:rsidR="00412B26" w:rsidRDefault="00412B26">
      <w:pPr>
        <w:pStyle w:val="ConsPlusNormal"/>
        <w:jc w:val="right"/>
      </w:pPr>
    </w:p>
    <w:p w:rsidR="00412B26" w:rsidRDefault="00412B26">
      <w:pPr>
        <w:pStyle w:val="ConsPlusTitle"/>
        <w:jc w:val="center"/>
      </w:pPr>
      <w:bookmarkStart w:id="1" w:name="P83"/>
      <w:bookmarkEnd w:id="1"/>
      <w:r>
        <w:t>ПЛАН</w:t>
      </w:r>
    </w:p>
    <w:p w:rsidR="00412B26" w:rsidRDefault="00412B26">
      <w:pPr>
        <w:pStyle w:val="ConsPlusTitle"/>
        <w:jc w:val="center"/>
      </w:pPr>
      <w:r>
        <w:t>МЕРОПРИЯТИЙ ПО ОРГАНИЗАЦИИ ПРОФЕССИОНАЛЬНОГО ОБУЧЕНИЯ</w:t>
      </w:r>
    </w:p>
    <w:p w:rsidR="00412B26" w:rsidRDefault="00412B26">
      <w:pPr>
        <w:pStyle w:val="ConsPlusTitle"/>
        <w:jc w:val="center"/>
      </w:pPr>
      <w:r>
        <w:t>И ДОПОЛНИТЕЛЬНОГО ПРОФЕССИОНАЛЬНОГО ОБРАЗОВАНИЯ ГРАЖДАН</w:t>
      </w:r>
    </w:p>
    <w:p w:rsidR="00412B26" w:rsidRDefault="00412B26">
      <w:pPr>
        <w:pStyle w:val="ConsPlusTitle"/>
        <w:jc w:val="center"/>
      </w:pPr>
      <w:r>
        <w:t>ПРЕДПЕНСИОННОГО ВОЗРАСТА НА ПЕРИОД ДО 2024 ГОДА</w:t>
      </w:r>
    </w:p>
    <w:p w:rsidR="00412B26" w:rsidRDefault="00412B2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891"/>
        <w:gridCol w:w="1701"/>
        <w:gridCol w:w="2098"/>
        <w:gridCol w:w="1871"/>
      </w:tblGrid>
      <w:tr w:rsidR="00412B26"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2B26" w:rsidRDefault="00412B2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2B26" w:rsidRDefault="00412B26">
            <w:pPr>
              <w:pStyle w:val="ConsPlusNormal"/>
              <w:jc w:val="center"/>
            </w:pPr>
            <w:r>
              <w:t xml:space="preserve">Срок </w:t>
            </w:r>
            <w:r>
              <w:lastRenderedPageBreak/>
              <w:t>исполнения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412B26" w:rsidRDefault="00412B26">
            <w:pPr>
              <w:pStyle w:val="ConsPlusNormal"/>
              <w:jc w:val="center"/>
            </w:pPr>
            <w:r>
              <w:lastRenderedPageBreak/>
              <w:t xml:space="preserve">Ответственный </w:t>
            </w:r>
            <w:r>
              <w:lastRenderedPageBreak/>
              <w:t>исполнитель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lastRenderedPageBreak/>
              <w:t xml:space="preserve">Ожидаемый </w:t>
            </w:r>
            <w:r>
              <w:lastRenderedPageBreak/>
              <w:t>результат</w:t>
            </w:r>
          </w:p>
        </w:tc>
      </w:tr>
      <w:tr w:rsidR="00412B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 xml:space="preserve">Подготовка </w:t>
            </w:r>
            <w:hyperlink r:id="rId11" w:history="1">
              <w:r>
                <w:rPr>
                  <w:color w:val="0000FF"/>
                </w:rPr>
                <w:t>типовых рекомендаций</w:t>
              </w:r>
            </w:hyperlink>
            <w:r>
              <w:t xml:space="preserve"> по реализации мероприятий по организации профессионального обучения и дополнительного профессионального образования граждан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на период до 2024 года, а также по составлению перечней наиболее востребованных профессий на региональных рынках труда для обучения граждан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t>январь 2019 г.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Минтруд России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подготовлены и направлены в субъекты Российской Федерации типовые рекомендации</w:t>
            </w:r>
          </w:p>
        </w:tc>
      </w:tr>
      <w:tr w:rsidR="00412B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 xml:space="preserve">Разработка и утверждение региональных программ по организации профессионального обучения и дополнительного профессионального образования граждан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на очередной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t>15 февраля 2019 г.,</w:t>
            </w:r>
          </w:p>
          <w:p w:rsidR="00412B26" w:rsidRDefault="00412B26">
            <w:pPr>
              <w:pStyle w:val="ConsPlusNormal"/>
              <w:jc w:val="center"/>
            </w:pPr>
            <w:r>
              <w:t>далее ежегодно до 2024 года в сроки, предусмотренные бюджетным законодательством для заключения соглашений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акты субъектов Российской Федерации</w:t>
            </w:r>
          </w:p>
        </w:tc>
      </w:tr>
      <w:tr w:rsidR="00412B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 xml:space="preserve">Прогноз численности граждан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по субъектам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t>II квартал 2019 г.,</w:t>
            </w:r>
          </w:p>
          <w:p w:rsidR="00412B26" w:rsidRDefault="00412B26">
            <w:pPr>
              <w:pStyle w:val="ConsPlusNormal"/>
              <w:jc w:val="center"/>
            </w:pPr>
            <w:r>
              <w:t>далее ежегодно до 2024 года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Пенсионный фонд Российской Федерации,</w:t>
            </w:r>
          </w:p>
          <w:p w:rsidR="00412B26" w:rsidRDefault="00412B26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 xml:space="preserve">подготовлены и направлены в Минтруд России данные о прогнозируемой численности работников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на очередной год</w:t>
            </w:r>
          </w:p>
        </w:tc>
      </w:tr>
      <w:tr w:rsidR="00412B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 xml:space="preserve">Определение перечней наиболее востребованных профессий на региональных рынках труда для обучения граждан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t>II квартал 2019 г.,</w:t>
            </w:r>
          </w:p>
          <w:p w:rsidR="00412B26" w:rsidRDefault="00412B26">
            <w:pPr>
              <w:pStyle w:val="ConsPlusNormal"/>
              <w:jc w:val="center"/>
            </w:pPr>
            <w:r>
              <w:t>далее ежегодно до 2024 года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сформированы (актуализированы) перечни во всех субъектах Российской Федерации</w:t>
            </w:r>
          </w:p>
        </w:tc>
      </w:tr>
      <w:tr w:rsidR="00412B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 xml:space="preserve">Формирование и актуализация банка образовательных программ для обучения граждан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t>II квартал 2019 г.,</w:t>
            </w:r>
          </w:p>
          <w:p w:rsidR="00412B26" w:rsidRDefault="00412B26">
            <w:pPr>
              <w:pStyle w:val="ConsPlusNormal"/>
              <w:jc w:val="center"/>
            </w:pPr>
            <w:r>
              <w:t>далее по мере необходимости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412B26" w:rsidRDefault="00412B26">
            <w:pPr>
              <w:pStyle w:val="ConsPlusNormal"/>
            </w:pPr>
            <w:r>
              <w:lastRenderedPageBreak/>
              <w:t>Союз "</w:t>
            </w:r>
            <w:proofErr w:type="spellStart"/>
            <w:r>
              <w:t>Ворлдскиллс</w:t>
            </w:r>
            <w:proofErr w:type="spellEnd"/>
            <w:r>
              <w:t xml:space="preserve"> Россия"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lastRenderedPageBreak/>
              <w:t>сформирован банк образовательных программ</w:t>
            </w:r>
          </w:p>
        </w:tc>
      </w:tr>
      <w:tr w:rsidR="00412B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 xml:space="preserve">Привлечение центров опережающей профессиональной подготовки на базе лучших профессиональных образовательных организаций субъектов Российской Федерации, оснащенных современным оборудованием, для организации профессионального обучения и дополнительного профессионального образования граждан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по наиболее востребованным и перспективным профессиям (реализуется в рамках федерального проекта "Молодые профессионалы (повышение конкурентоспособности профессионального образования)" национального проекта "Образование")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412B26" w:rsidRDefault="00412B26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привлечено 100 центров опережающей профессиональной подготовки к концу 2024 года</w:t>
            </w:r>
          </w:p>
        </w:tc>
      </w:tr>
      <w:tr w:rsidR="00412B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 xml:space="preserve">Организация профессиональной ориентации и профилирования граждан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по профессиям (навыкам, компетенциям) в целях подбора соответствующей программы профессионального обучения и дополнительного профессионального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t>2019 - 2024 гг.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412B26" w:rsidRDefault="00412B26">
            <w:pPr>
              <w:pStyle w:val="ConsPlusNormal"/>
            </w:pPr>
            <w:proofErr w:type="spellStart"/>
            <w:r>
              <w:t>Роструд</w:t>
            </w:r>
            <w:proofErr w:type="spellEnd"/>
            <w:r>
              <w:t>,</w:t>
            </w:r>
          </w:p>
          <w:p w:rsidR="00412B26" w:rsidRDefault="00412B26">
            <w:pPr>
              <w:pStyle w:val="ConsPlusNormal"/>
            </w:pPr>
            <w:r>
              <w:t>Минтруд России,</w:t>
            </w:r>
          </w:p>
          <w:p w:rsidR="00412B26" w:rsidRDefault="00412B26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412B26" w:rsidRDefault="00412B26">
            <w:pPr>
              <w:pStyle w:val="ConsPlusNormal"/>
            </w:pPr>
            <w:r>
              <w:t>Союз "</w:t>
            </w:r>
            <w:proofErr w:type="spellStart"/>
            <w:r>
              <w:t>Ворлдскиллс</w:t>
            </w:r>
            <w:proofErr w:type="spellEnd"/>
            <w:r>
              <w:t xml:space="preserve"> Россия"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 xml:space="preserve">организовано предоставление услуг по профориентации и </w:t>
            </w:r>
            <w:proofErr w:type="spellStart"/>
            <w:r>
              <w:t>профобучению</w:t>
            </w:r>
            <w:proofErr w:type="spellEnd"/>
            <w:r>
              <w:t xml:space="preserve"> в субъектах Российской Федерации</w:t>
            </w:r>
          </w:p>
        </w:tc>
      </w:tr>
      <w:tr w:rsidR="00412B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 xml:space="preserve">Организация взаимодействия </w:t>
            </w:r>
            <w:proofErr w:type="gramStart"/>
            <w:r>
              <w:t>с работодателями на предмет определения потребности в профессиональных навыках с целью корректировки региональных программ на очередной год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t>II квартал 2019 г.,</w:t>
            </w:r>
          </w:p>
          <w:p w:rsidR="00412B26" w:rsidRDefault="00412B26">
            <w:pPr>
              <w:pStyle w:val="ConsPlusNormal"/>
              <w:jc w:val="center"/>
            </w:pPr>
            <w:r>
              <w:t>далее ежегодно до 2023 года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412B26" w:rsidRDefault="00412B26">
            <w:pPr>
              <w:pStyle w:val="ConsPlusNormal"/>
            </w:pPr>
            <w:r>
              <w:t>объединения работодателей,</w:t>
            </w:r>
          </w:p>
          <w:p w:rsidR="00412B26" w:rsidRDefault="00412B26">
            <w:pPr>
              <w:pStyle w:val="ConsPlusNormal"/>
            </w:pPr>
            <w:r>
              <w:t xml:space="preserve">региональные </w:t>
            </w:r>
            <w:r>
              <w:lastRenderedPageBreak/>
              <w:t>трехсторонние комиссии по регулированию социально-трудовых отношений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lastRenderedPageBreak/>
              <w:t>предложения направлены в Минтруд России</w:t>
            </w:r>
          </w:p>
        </w:tc>
      </w:tr>
      <w:tr w:rsidR="00412B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 xml:space="preserve">Подготовка предложений по корректировке региональных программ с учетом прогноза потребности граждан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в профессиональном обучении и дополнительном профессиональном образовании - (в том числе путем проведения социологических исследований) на очередной финансовый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t>III квартал 2019 г.,</w:t>
            </w:r>
          </w:p>
          <w:p w:rsidR="00412B26" w:rsidRDefault="00412B26">
            <w:pPr>
              <w:pStyle w:val="ConsPlusNormal"/>
              <w:jc w:val="center"/>
            </w:pPr>
            <w:r>
              <w:t>далее ежегодно до 2023 года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аналитические материалы с соответствующими прогнозами направлены в Минтруд России</w:t>
            </w:r>
          </w:p>
        </w:tc>
      </w:tr>
      <w:tr w:rsidR="00412B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 xml:space="preserve">Мониторинг трудоустройства и </w:t>
            </w:r>
            <w:proofErr w:type="spellStart"/>
            <w:r>
              <w:t>закрепляемости</w:t>
            </w:r>
            <w:proofErr w:type="spellEnd"/>
            <w:r>
              <w:t xml:space="preserve"> на рабочих местах работников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возраста, прошедших профессиональное обучение и дополнительное профессиональное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t>2019 - 2023 гг. ежеквартально, начиная с III квартала 2019 г.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412B26" w:rsidRDefault="00412B26">
            <w:pPr>
              <w:pStyle w:val="ConsPlusNormal"/>
            </w:pPr>
            <w:r>
              <w:t>Пенсионный фонд Российской Федерации,</w:t>
            </w:r>
          </w:p>
          <w:p w:rsidR="00412B26" w:rsidRDefault="00412B26">
            <w:pPr>
              <w:pStyle w:val="ConsPlusNormal"/>
            </w:pPr>
            <w:proofErr w:type="spellStart"/>
            <w:r>
              <w:t>Роструд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сформированы аналитические данные в ежемесячном режиме</w:t>
            </w:r>
          </w:p>
        </w:tc>
      </w:tr>
      <w:tr w:rsidR="00412B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Организация информирования граждан о возможности участия в программах профессионального обучения и дополнительного профессионального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412B26" w:rsidRDefault="00412B26">
            <w:pPr>
              <w:pStyle w:val="ConsPlusNormal"/>
            </w:pPr>
            <w:r>
              <w:t>объединения работодателей,</w:t>
            </w:r>
          </w:p>
          <w:p w:rsidR="00412B26" w:rsidRDefault="00412B26">
            <w:pPr>
              <w:pStyle w:val="ConsPlusNormal"/>
            </w:pPr>
            <w:r>
              <w:t>региональные трехсторонние комиссии по регулированию социально-трудовых отношений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организовано информирование граждан о возможностях участия в региональных программах</w:t>
            </w:r>
          </w:p>
        </w:tc>
      </w:tr>
      <w:tr w:rsidR="00412B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Организация информирования работодателей для участия в региональных программах (подпрограммах)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организовано информирование работодателей для участия в региональных программах</w:t>
            </w:r>
          </w:p>
        </w:tc>
      </w:tr>
      <w:tr w:rsidR="00412B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 xml:space="preserve">Реализация программ </w:t>
            </w:r>
            <w:r>
              <w:lastRenderedPageBreak/>
              <w:t xml:space="preserve">профессионального обучения и дополнительного профессионального образования граждан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с целью актуализации компетенций и обновления профессиональных знаний данной категории граждан,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lastRenderedPageBreak/>
              <w:t>2019 - 2024 годы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 xml:space="preserve">органы </w:t>
            </w:r>
            <w:r>
              <w:lastRenderedPageBreak/>
              <w:t>исполнительной власти субъектов Российской Федерации,</w:t>
            </w:r>
          </w:p>
          <w:p w:rsidR="00412B26" w:rsidRDefault="00412B26">
            <w:pPr>
              <w:pStyle w:val="ConsPlusNormal"/>
            </w:pPr>
            <w:r>
              <w:t>Союз "</w:t>
            </w:r>
            <w:proofErr w:type="spellStart"/>
            <w:r>
              <w:t>Ворлдскиллс</w:t>
            </w:r>
            <w:proofErr w:type="spellEnd"/>
            <w:r>
              <w:t xml:space="preserve"> Россия"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lastRenderedPageBreak/>
              <w:t xml:space="preserve">обучено не менее </w:t>
            </w:r>
            <w:r>
              <w:lastRenderedPageBreak/>
              <w:t>75 тыс. граждан по Российской Федерации ежегодно за период 2019 - 2024 годов</w:t>
            </w:r>
          </w:p>
        </w:tc>
      </w:tr>
      <w:tr w:rsidR="00412B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ind w:left="453"/>
            </w:pPr>
            <w:r>
              <w:t xml:space="preserve">обучение не менее 300 тыс. граждан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в рамках </w:t>
            </w:r>
            <w:proofErr w:type="gramStart"/>
            <w:r>
              <w:t>компетенции органов службы занятости субъектов Российской Федерации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обучено не менее 300 тыс. граждан по Российской Федерации за период 2019 - 2024 годов</w:t>
            </w:r>
          </w:p>
        </w:tc>
      </w:tr>
      <w:tr w:rsidR="00412B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ind w:left="453"/>
            </w:pPr>
            <w:r>
              <w:t xml:space="preserve">обучение не менее 150 тыс. граждан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с использованием возможностей Союза "</w:t>
            </w:r>
            <w:proofErr w:type="spellStart"/>
            <w:r>
              <w:t>Ворлдскиллс</w:t>
            </w:r>
            <w:proofErr w:type="spellEnd"/>
            <w:r>
              <w:t xml:space="preserve"> Россия"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Союз "</w:t>
            </w:r>
            <w:proofErr w:type="spellStart"/>
            <w:r>
              <w:t>Ворлдскиллс</w:t>
            </w:r>
            <w:proofErr w:type="spellEnd"/>
            <w:r>
              <w:t xml:space="preserve"> Россия"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обучено не менее 150 тыс. граждан по Российской Федерации за период 2019 - 2024 годов</w:t>
            </w:r>
          </w:p>
        </w:tc>
      </w:tr>
      <w:tr w:rsidR="00412B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 xml:space="preserve">Разработка методологии определения целевого показателя, отражающего уровень занятости (уровень трудоустройства) граждан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после прохождения ими обучения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t>I квартал 2019 г.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Минтруд России,</w:t>
            </w:r>
          </w:p>
          <w:p w:rsidR="00412B26" w:rsidRDefault="00412B26">
            <w:pPr>
              <w:pStyle w:val="ConsPlusNormal"/>
            </w:pPr>
            <w:proofErr w:type="spellStart"/>
            <w:r>
              <w:t>Роструд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принят приказ Минтруда России</w:t>
            </w:r>
          </w:p>
        </w:tc>
      </w:tr>
      <w:tr w:rsidR="00412B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 xml:space="preserve">Утверждение правил предоставления и распределения иных межбюджетных трансфертов из федерального бюджета бюджетам субъектов Российской Федерации на реализацию мероприятий по организации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в рамках федерального проекта "Старшее поколение" национального </w:t>
            </w:r>
            <w:r>
              <w:lastRenderedPageBreak/>
              <w:t>проекта "Демография"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lastRenderedPageBreak/>
              <w:t>IV квартал 2018 г.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Минтруд России,</w:t>
            </w:r>
          </w:p>
          <w:p w:rsidR="00412B26" w:rsidRDefault="00412B26">
            <w:pPr>
              <w:pStyle w:val="ConsPlusNormal"/>
            </w:pPr>
            <w:r>
              <w:t>Минфин России,</w:t>
            </w:r>
          </w:p>
          <w:p w:rsidR="00412B26" w:rsidRDefault="00412B26">
            <w:pPr>
              <w:pStyle w:val="ConsPlusNormal"/>
            </w:pPr>
            <w:r>
              <w:t>Минэкономразвития России,</w:t>
            </w:r>
          </w:p>
          <w:p w:rsidR="00412B26" w:rsidRDefault="00412B26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подготовлено постановление Правительства Российской Федерации</w:t>
            </w:r>
          </w:p>
        </w:tc>
      </w:tr>
      <w:tr w:rsidR="00412B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Утверждение правил предоставления субсидии из федерального бюджета Союзу "</w:t>
            </w:r>
            <w:proofErr w:type="spellStart"/>
            <w:r>
              <w:t>Ворлдскиллс</w:t>
            </w:r>
            <w:proofErr w:type="spellEnd"/>
            <w:r>
              <w:t xml:space="preserve"> Россия" на организацию профессионального обучения и дополнительного профессионального образования граждан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возраста, а также проведение чемпионатов профессионального мастерства по стандартам </w:t>
            </w:r>
            <w:proofErr w:type="spellStart"/>
            <w:r>
              <w:t>Ворлдскиллс</w:t>
            </w:r>
            <w:proofErr w:type="spellEnd"/>
            <w:r>
              <w:t xml:space="preserve"> для людей старше 50-ти лет "НАВЫКИ МУДРЫХ"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t>январь 2019 г.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Минтруд России,</w:t>
            </w:r>
          </w:p>
          <w:p w:rsidR="00412B26" w:rsidRDefault="00412B26">
            <w:pPr>
              <w:pStyle w:val="ConsPlusNormal"/>
            </w:pPr>
            <w:r>
              <w:t>Минфин России,</w:t>
            </w:r>
          </w:p>
          <w:p w:rsidR="00412B26" w:rsidRDefault="00412B26">
            <w:pPr>
              <w:pStyle w:val="ConsPlusNormal"/>
            </w:pPr>
            <w:r>
              <w:t>Минэкономразвития России,</w:t>
            </w:r>
          </w:p>
          <w:p w:rsidR="00412B26" w:rsidRDefault="00412B26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12B26" w:rsidRDefault="00412B26">
            <w:pPr>
              <w:pStyle w:val="ConsPlusNormal"/>
            </w:pPr>
            <w:r>
              <w:t>принято постановление Правительства Российской Федерации</w:t>
            </w:r>
          </w:p>
        </w:tc>
      </w:tr>
      <w:tr w:rsidR="00412B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26" w:rsidRDefault="00412B26">
            <w:pPr>
              <w:pStyle w:val="ConsPlusNormal"/>
            </w:pPr>
            <w:r>
              <w:t xml:space="preserve">Проведение чемпионатов профессионального мастерства по стандартам </w:t>
            </w:r>
            <w:proofErr w:type="spellStart"/>
            <w:r>
              <w:t>Ворлдскиллс</w:t>
            </w:r>
            <w:proofErr w:type="spellEnd"/>
            <w:r>
              <w:t xml:space="preserve"> для людей старше 50-ти лет "НАВЫКИ МУДРЫХ"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26" w:rsidRDefault="00412B26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26" w:rsidRDefault="00412B26">
            <w:pPr>
              <w:pStyle w:val="ConsPlusNormal"/>
            </w:pPr>
            <w:r>
              <w:t>Союз "</w:t>
            </w:r>
            <w:proofErr w:type="spellStart"/>
            <w:r>
              <w:t>Ворлдскиллс</w:t>
            </w:r>
            <w:proofErr w:type="spellEnd"/>
            <w:r>
              <w:t xml:space="preserve"> Россия",</w:t>
            </w:r>
          </w:p>
          <w:p w:rsidR="00412B26" w:rsidRDefault="00412B26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412B26" w:rsidRDefault="00412B26">
            <w:pPr>
              <w:pStyle w:val="ConsPlusNormal"/>
            </w:pPr>
            <w:r>
              <w:t>Минтруд России,</w:t>
            </w:r>
          </w:p>
          <w:p w:rsidR="00412B26" w:rsidRDefault="00412B26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26" w:rsidRDefault="00412B26">
            <w:pPr>
              <w:pStyle w:val="ConsPlusNormal"/>
            </w:pPr>
            <w:r>
              <w:t xml:space="preserve">проведение чемпионатов профессионального мастерства по стандартам </w:t>
            </w:r>
            <w:proofErr w:type="spellStart"/>
            <w:r>
              <w:t>Ворлдскиллс</w:t>
            </w:r>
            <w:proofErr w:type="spellEnd"/>
            <w:r>
              <w:t xml:space="preserve"> для людей старше 50-ти лет "НАВЫКИ МУДРЫХ"</w:t>
            </w:r>
          </w:p>
        </w:tc>
      </w:tr>
    </w:tbl>
    <w:p w:rsidR="00412B26" w:rsidRDefault="00412B26">
      <w:pPr>
        <w:pStyle w:val="ConsPlusNormal"/>
        <w:ind w:firstLine="540"/>
        <w:jc w:val="both"/>
      </w:pPr>
    </w:p>
    <w:p w:rsidR="00412B26" w:rsidRDefault="00412B26">
      <w:pPr>
        <w:pStyle w:val="ConsPlusNormal"/>
        <w:ind w:firstLine="540"/>
        <w:jc w:val="both"/>
      </w:pPr>
    </w:p>
    <w:p w:rsidR="00412B26" w:rsidRDefault="00412B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4BB8" w:rsidRDefault="007F4BB8"/>
    <w:sectPr w:rsidR="007F4BB8" w:rsidSect="00E5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B26"/>
    <w:rsid w:val="00412B26"/>
    <w:rsid w:val="007F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2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2B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359F9AD6E7062DFA5353A92A0B94295ECD83FCB4FCD72449D5B64B4D41C8AF7FC46211F49AC85438F889D4D7B6B9F770C7909684XA02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359F9AD6E7062DFA5353A92A0B94295CC480F0B7FDD72449D5B64B4D41C8AF7FC46214F49EC00061B7888891E2AAF577C792909BA9045BX200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359F9AD6E7062DFA5353A92A0B94295ECD83FCB4FCD72449D5B64B4D41C8AF7FC46213F69CC85438F889D4D7B6B9F770C7909684XA02G" TargetMode="External"/><Relationship Id="rId11" Type="http://schemas.openxmlformats.org/officeDocument/2006/relationships/hyperlink" Target="consultantplus://offline/ref=3B359F9AD6E7062DFA5353A92A0B94295ECC8AF3B9FAD72449D5B64B4D41C8AF7FC46214F49EC30061B7888891E2AAF577C792909BA9045BX200G" TargetMode="External"/><Relationship Id="rId5" Type="http://schemas.openxmlformats.org/officeDocument/2006/relationships/hyperlink" Target="consultantplus://offline/ref=3B359F9AD6E7062DFA5353A92A0B94295ECF85FCB7F9D72449D5B64B4D41C8AF7FC46214F49EC3006AB7888891E2AAF577C792909BA9045BX200G" TargetMode="External"/><Relationship Id="rId10" Type="http://schemas.openxmlformats.org/officeDocument/2006/relationships/hyperlink" Target="consultantplus://offline/ref=3B359F9AD6E7062DFA5353A92A0B94295ECF85FCB7F9D72449D5B64B4D41C8AF7FC46214F49EC3006AB7888891E2AAF577C792909BA9045BX200G" TargetMode="External"/><Relationship Id="rId4" Type="http://schemas.openxmlformats.org/officeDocument/2006/relationships/hyperlink" Target="consultantplus://offline/ref=3B359F9AD6E7062DFA5353A92A0B94295ECF85FCB7F9D72449D5B64B4D41C8AF7FC46214F49EC3006AB7888891E2AAF577C792909BA9045BX200G" TargetMode="External"/><Relationship Id="rId9" Type="http://schemas.openxmlformats.org/officeDocument/2006/relationships/hyperlink" Target="consultantplus://offline/ref=3B359F9AD6E7062DFA5353A92A0B94295ECC87F7B6FED72449D5B64B4D41C8AF7FC46214F29597512DE9D1DBD4A9A7F168DB9297X80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3474</Words>
  <Characters>19804</Characters>
  <Application>Microsoft Office Word</Application>
  <DocSecurity>0</DocSecurity>
  <Lines>165</Lines>
  <Paragraphs>46</Paragraphs>
  <ScaleCrop>false</ScaleCrop>
  <Company>DG Win&amp;Soft</Company>
  <LinksUpToDate>false</LinksUpToDate>
  <CharactersWithSpaces>23232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2356-00313</dc:creator>
  <cp:lastModifiedBy>2356-00313</cp:lastModifiedBy>
  <cp:revision>1</cp:revision>
  <dcterms:created xsi:type="dcterms:W3CDTF">2019-06-21T06:52:00Z</dcterms:created>
  <dcterms:modified xsi:type="dcterms:W3CDTF">2019-06-21T06:53:00Z</dcterms:modified>
</cp:coreProperties>
</file>