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7/2025</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rPr>
        <w:t>муниципальн</w:t>
      </w:r>
      <w:r>
        <w:rPr>
          <w:rFonts w:eastAsia="Times New Roman" w:cs="Times New Roman"/>
          <w:b w:val="false"/>
          <w:bCs w:val="false"/>
          <w:color w:val="000000"/>
          <w:sz w:val="28"/>
          <w:szCs w:val="28"/>
          <w:lang w:val="ru-RU" w:eastAsia="zh-CN" w:bidi="ar-SA"/>
        </w:rPr>
        <w:t>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бюджетным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rPr>
        <w:t xml:space="preserve">образовательным учреждением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основная общеобразовательная школа      № 27 имени Александра Матросова</w:t>
      </w:r>
      <w:r>
        <w:rPr>
          <w:b w:val="false"/>
          <w:bCs w:val="false"/>
          <w:color w:val="000000"/>
          <w:sz w:val="28"/>
          <w:szCs w:val="28"/>
        </w:rPr>
        <w:t xml:space="preserve"> 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30</w:t>
      </w:r>
      <w:r>
        <w:rPr>
          <w:sz w:val="28"/>
          <w:szCs w:val="28"/>
        </w:rPr>
        <w:t>.04.2025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14</w:t>
      </w:r>
      <w:r>
        <w:rPr>
          <w:bCs/>
          <w:sz w:val="28"/>
          <w:szCs w:val="28"/>
          <w:lang w:eastAsia="en-US"/>
        </w:rPr>
        <w:t xml:space="preserve">.03.2025 № </w:t>
      </w:r>
      <w:r>
        <w:rPr>
          <w:rFonts w:eastAsia="Times New Roman" w:cs="Times New Roman"/>
          <w:bCs/>
          <w:color w:val="auto"/>
          <w:kern w:val="0"/>
          <w:sz w:val="28"/>
          <w:szCs w:val="28"/>
          <w:lang w:val="ru-RU" w:eastAsia="en-US" w:bidi="ar-SA"/>
        </w:rPr>
        <w:t>73</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w:t>
      </w:r>
      <w:r>
        <w:rPr>
          <w:rFonts w:eastAsia="Times New Roman" w:cs="Times New Roman"/>
          <w:color w:val="auto"/>
          <w:kern w:val="0"/>
          <w:sz w:val="28"/>
          <w:szCs w:val="28"/>
          <w:lang w:val="ru-RU" w:eastAsia="en-US" w:bidi="ar-SA"/>
        </w:rPr>
        <w:t>бюджетного</w:t>
      </w:r>
      <w:r>
        <w:rPr>
          <w:sz w:val="28"/>
          <w:szCs w:val="28"/>
          <w:lang w:eastAsia="en-US"/>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lang w:eastAsia="en-US"/>
        </w:rPr>
        <w:t xml:space="preserve">образовательного учреждения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основная общеобразовательная школа № 27 имени Александра Матросова</w:t>
      </w:r>
      <w:r>
        <w:rPr>
          <w:sz w:val="28"/>
          <w:szCs w:val="28"/>
          <w:lang w:eastAsia="en-US"/>
        </w:rPr>
        <w:t xml:space="preserve"> муниципального образования Усть-Лабинский район </w:t>
      </w:r>
      <w:r>
        <w:rPr>
          <w:rFonts w:eastAsia="Times New Roman" w:cs="Times New Roman"/>
          <w:b w:val="false"/>
          <w:bCs w:val="false"/>
          <w:color w:val="000000"/>
          <w:kern w:val="0"/>
          <w:sz w:val="28"/>
          <w:szCs w:val="28"/>
          <w:u w:val="none"/>
          <w:lang w:val="ru-RU" w:eastAsia="en-US" w:bidi="ar-SA"/>
        </w:rPr>
        <w:t xml:space="preserve">(далее – МБОУ ООШ № 27,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1</w:t>
      </w:r>
      <w:r>
        <w:rPr>
          <w:sz w:val="28"/>
          <w:szCs w:val="28"/>
        </w:rPr>
        <w:t xml:space="preserve"> </w:t>
      </w:r>
      <w:r>
        <w:rPr>
          <w:rFonts w:eastAsia="Times New Roman" w:cs="Times New Roman"/>
          <w:color w:val="auto"/>
          <w:kern w:val="0"/>
          <w:sz w:val="28"/>
          <w:szCs w:val="28"/>
          <w:lang w:val="ru-RU" w:eastAsia="ru-RU" w:bidi="ar-SA"/>
        </w:rPr>
        <w:t>апреля</w:t>
      </w:r>
      <w:r>
        <w:rPr>
          <w:sz w:val="28"/>
          <w:szCs w:val="28"/>
        </w:rPr>
        <w:t xml:space="preserve"> 2025 года по 23 </w:t>
      </w:r>
      <w:r>
        <w:rPr>
          <w:rFonts w:eastAsia="Times New Roman" w:cs="Times New Roman"/>
          <w:color w:val="auto"/>
          <w:kern w:val="0"/>
          <w:sz w:val="28"/>
          <w:szCs w:val="28"/>
          <w:lang w:val="ru-RU" w:eastAsia="ru-RU" w:bidi="ar-SA"/>
        </w:rPr>
        <w:t>апреля</w:t>
      </w:r>
      <w:r>
        <w:rPr>
          <w:sz w:val="28"/>
          <w:szCs w:val="28"/>
        </w:rPr>
        <w:t xml:space="preserve"> 2025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rFonts w:eastAsia="Times New Roman" w:cs="Times New Roman"/>
          <w:b w:val="false"/>
          <w:i w:val="false"/>
          <w:caps w:val="false"/>
          <w:smallCaps w:val="false"/>
          <w:color w:val="000000"/>
          <w:spacing w:val="0"/>
          <w:sz w:val="28"/>
          <w:szCs w:val="28"/>
          <w:lang w:eastAsia="ru-RU"/>
        </w:rPr>
        <w:t>352301</w:t>
      </w:r>
      <w:r>
        <w:rPr>
          <w:sz w:val="28"/>
          <w:szCs w:val="28"/>
        </w:rPr>
        <w:t xml:space="preserve">, Краснодарский край, Усть-Лабинский район, </w:t>
      </w:r>
      <w:r>
        <w:rPr>
          <w:rFonts w:cs="Times New Roman"/>
          <w:b w:val="false"/>
          <w:i w:val="false"/>
          <w:caps w:val="false"/>
          <w:smallCaps w:val="false"/>
          <w:color w:val="000000"/>
          <w:spacing w:val="0"/>
          <w:sz w:val="28"/>
          <w:szCs w:val="28"/>
        </w:rPr>
        <w:t>хутор Кадухин, улица Степная</w:t>
      </w:r>
      <w:r>
        <w:rPr>
          <w:rFonts w:eastAsia="Times New Roman" w:cs="Times New Roman"/>
          <w:b w:val="false"/>
          <w:i w:val="false"/>
          <w:caps w:val="false"/>
          <w:smallCaps w:val="false"/>
          <w:color w:val="000000"/>
          <w:spacing w:val="0"/>
          <w:kern w:val="0"/>
          <w:sz w:val="28"/>
          <w:szCs w:val="28"/>
          <w:lang w:val="ru-RU" w:eastAsia="en-US" w:bidi="ar-SA"/>
        </w:rPr>
        <w:t xml:space="preserve"> 19</w:t>
      </w:r>
      <w:r>
        <w:rPr>
          <w:sz w:val="28"/>
          <w:szCs w:val="28"/>
        </w:rPr>
        <w:t>.</w:t>
      </w:r>
    </w:p>
    <w:p>
      <w:pPr>
        <w:sectPr>
          <w:type w:val="nextPage"/>
          <w:pgSz w:w="11906" w:h="16838"/>
          <w:pgMar w:left="1428" w:right="614"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000000"/>
          <w:kern w:val="0"/>
          <w:sz w:val="28"/>
          <w:szCs w:val="28"/>
          <w:u w:val="none"/>
          <w:lang w:val="ru-RU" w:eastAsia="en-US" w:bidi="ar-SA"/>
        </w:rPr>
        <w:t>МБОУ ООШ№ 27</w:t>
      </w:r>
      <w:r>
        <w:rPr>
          <w:sz w:val="28"/>
          <w:szCs w:val="28"/>
          <w:lang w:eastAsia="en-US"/>
        </w:rPr>
        <w:t xml:space="preserve"> осуществлялось </w:t>
      </w:r>
      <w:r>
        <w:rPr>
          <w:rFonts w:eastAsia="Times New Roman" w:cs="Times New Roman"/>
          <w:color w:val="auto"/>
          <w:sz w:val="28"/>
          <w:szCs w:val="28"/>
          <w:lang w:val="ru-RU" w:eastAsia="ru-RU" w:bidi="ar-SA"/>
        </w:rPr>
        <w:t>Иващенко</w:t>
      </w:r>
      <w:r>
        <w:rPr>
          <w:sz w:val="28"/>
          <w:szCs w:val="28"/>
          <w:lang w:val="ru-RU" w:eastAsia="en-US"/>
        </w:rPr>
        <w:t xml:space="preserve"> </w:t>
      </w:r>
      <w:r>
        <w:rPr>
          <w:rFonts w:eastAsia="Times New Roman" w:cs="Times New Roman"/>
          <w:b w:val="false"/>
          <w:i w:val="false"/>
          <w:caps w:val="false"/>
          <w:smallCaps w:val="false"/>
          <w:strike w:val="false"/>
          <w:dstrike w:val="false"/>
          <w:color w:val="000000"/>
          <w:spacing w:val="0"/>
          <w:sz w:val="28"/>
          <w:szCs w:val="28"/>
          <w:u w:val="none"/>
          <w:lang w:val="ru-RU" w:eastAsia="ru-RU" w:bidi="ar-SA"/>
        </w:rPr>
        <w:t>Лидией Сергеевной</w:t>
      </w:r>
      <w:r>
        <w:rPr>
          <w:sz w:val="28"/>
          <w:szCs w:val="28"/>
          <w:lang w:eastAsia="en-US"/>
        </w:rPr>
        <w:t xml:space="preserve">  в   соответствии   с   приказом   управления </w:t>
      </w:r>
    </w:p>
    <w:p>
      <w:pPr>
        <w:pStyle w:val="Normal"/>
        <w:widowControl/>
        <w:suppressAutoHyphens w:val="true"/>
        <w:bidi w:val="0"/>
        <w:spacing w:lineRule="auto" w:line="240" w:before="0" w:after="0"/>
        <w:ind w:left="0" w:right="0" w:hanging="0"/>
        <w:jc w:val="both"/>
        <w:rPr/>
      </w:pPr>
      <w:r>
        <w:rPr>
          <w:sz w:val="28"/>
          <w:szCs w:val="28"/>
          <w:lang w:eastAsia="en-US"/>
        </w:rPr>
        <w:t xml:space="preserve">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26.08.2021 № 20-Л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27</w:t>
      </w:r>
      <w:r>
        <w:rPr>
          <w:color w:val="000000"/>
          <w:sz w:val="28"/>
          <w:szCs w:val="28"/>
          <w:lang w:eastAsia="en-US"/>
        </w:rPr>
        <w:t>.08.20</w:t>
      </w:r>
      <w:r>
        <w:rPr>
          <w:rFonts w:eastAsia="Times New Roman" w:cs="Times New Roman"/>
          <w:color w:val="000000"/>
          <w:kern w:val="0"/>
          <w:sz w:val="28"/>
          <w:szCs w:val="28"/>
          <w:lang w:val="ru-RU" w:eastAsia="en-US" w:bidi="ar-SA"/>
        </w:rPr>
        <w:t>21</w:t>
      </w:r>
      <w:r>
        <w:rPr>
          <w:color w:val="000000"/>
          <w:sz w:val="28"/>
          <w:szCs w:val="28"/>
          <w:lang w:eastAsia="en-US"/>
        </w:rPr>
        <w:t xml:space="preserve">        № </w:t>
      </w:r>
      <w:r>
        <w:rPr>
          <w:rFonts w:eastAsia="Times New Roman" w:cs="Times New Roman"/>
          <w:color w:val="000000"/>
          <w:kern w:val="0"/>
          <w:sz w:val="28"/>
          <w:szCs w:val="28"/>
          <w:lang w:val="ru-RU" w:eastAsia="en-US" w:bidi="ar-SA"/>
        </w:rPr>
        <w:t>20</w:t>
      </w:r>
      <w:r>
        <w:rPr>
          <w:color w:val="000000"/>
          <w:sz w:val="28"/>
          <w:szCs w:val="28"/>
          <w:lang w:eastAsia="en-US"/>
        </w:rPr>
        <w:t>-</w:t>
      </w:r>
      <w:r>
        <w:rPr>
          <w:rFonts w:eastAsia="Times New Roman" w:cs="Times New Roman"/>
          <w:color w:val="000000"/>
          <w:kern w:val="0"/>
          <w:sz w:val="28"/>
          <w:szCs w:val="28"/>
          <w:lang w:val="ru-RU" w:eastAsia="en-US" w:bidi="ar-SA"/>
        </w:rPr>
        <w:t>Л года (Приложение № 1).</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2022,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2022, 2023, 2024, 2025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2022, 2023, 2024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2022, 2023, 2024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«б»</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 xml:space="preserve">на 2022 год утвержден 13 января 2022 года,  на 2023 год - 13 января 2023 года, на 2024 год -     29 </w:t>
      </w:r>
      <w:r>
        <w:rPr>
          <w:rFonts w:eastAsia="Times New Roman" w:cs="Times New Roman"/>
          <w:color w:val="auto"/>
          <w:kern w:val="0"/>
          <w:sz w:val="28"/>
          <w:szCs w:val="28"/>
          <w:lang w:val="ru-RU" w:eastAsia="ru-RU" w:bidi="ar-SA"/>
        </w:rPr>
        <w:t>декабря</w:t>
      </w:r>
      <w:r>
        <w:rPr>
          <w:sz w:val="28"/>
          <w:szCs w:val="28"/>
        </w:rPr>
        <w:t xml:space="preserve"> 2023 года, на 2025 год - 28 декабря 2024 года.</w:t>
      </w:r>
    </w:p>
    <w:p>
      <w:pPr>
        <w:pStyle w:val="Normal"/>
        <w:widowControl/>
        <w:suppressAutoHyphens w:val="true"/>
        <w:bidi w:val="0"/>
        <w:spacing w:lineRule="auto" w:line="240" w:before="0" w:after="0"/>
        <w:ind w:left="0" w:right="0" w:firstLine="709"/>
        <w:jc w:val="both"/>
        <w:rPr>
          <w:sz w:val="28"/>
          <w:szCs w:val="28"/>
        </w:rPr>
      </w:pPr>
      <w:r>
        <w:rPr>
          <w:sz w:val="28"/>
          <w:szCs w:val="28"/>
        </w:rPr>
        <w:t>План-график  на 2022 год должен быть утвержден не позднее 27 января 2022 года, на 2023 год - не позднее 27 января 2023  года, на  2024 год – не позднее 22 января 2024 года, на 2025 год - не позднее 21 января 2025.</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sz w:val="28"/>
          <w:szCs w:val="28"/>
        </w:rPr>
        <w:t>Фактически План-график  на 2022 год утвержден</w:t>
      </w:r>
      <w:r>
        <w:rPr>
          <w:sz w:val="28"/>
          <w:szCs w:val="28"/>
          <w:lang w:val="en-US"/>
        </w:rPr>
        <w:t xml:space="preserve"> </w:t>
      </w:r>
      <w:r>
        <w:rPr>
          <w:rFonts w:eastAsia="Times New Roman" w:cs="Times New Roman"/>
          <w:color w:val="000000"/>
          <w:kern w:val="0"/>
          <w:sz w:val="28"/>
          <w:szCs w:val="28"/>
          <w:lang w:val="ru-RU" w:eastAsia="ru-RU" w:bidi="ar-SA"/>
        </w:rPr>
        <w:t>1</w:t>
      </w:r>
      <w:r>
        <w:rPr>
          <w:sz w:val="28"/>
          <w:szCs w:val="28"/>
          <w:lang w:val="en-US"/>
        </w:rPr>
        <w:t xml:space="preserve"> </w:t>
      </w:r>
      <w:r>
        <w:rPr>
          <w:rFonts w:eastAsia="Times New Roman" w:cs="Times New Roman"/>
          <w:color w:val="auto"/>
          <w:kern w:val="0"/>
          <w:sz w:val="28"/>
          <w:szCs w:val="28"/>
          <w:lang w:val="ru-RU" w:eastAsia="ru-RU" w:bidi="ar-SA"/>
        </w:rPr>
        <w:t>февраля</w:t>
      </w:r>
      <w:r>
        <w:rPr>
          <w:sz w:val="28"/>
          <w:szCs w:val="28"/>
        </w:rPr>
        <w:t xml:space="preserve"> 2022 года, </w:t>
      </w:r>
      <w:r>
        <w:rPr>
          <w:sz w:val="28"/>
          <w:szCs w:val="28"/>
          <w:highlight w:val="white"/>
        </w:rPr>
        <w:t>План-график</w:t>
      </w:r>
      <w:r>
        <w:rPr>
          <w:sz w:val="28"/>
          <w:szCs w:val="28"/>
        </w:rPr>
        <w:t xml:space="preserve"> на 2023 год - </w:t>
      </w:r>
      <w:r>
        <w:rPr>
          <w:rFonts w:eastAsia="Times New Roman" w:cs="Times New Roman"/>
          <w:color w:val="000000"/>
          <w:kern w:val="0"/>
          <w:sz w:val="28"/>
          <w:szCs w:val="28"/>
          <w:lang w:val="ru-RU" w:eastAsia="ru-RU" w:bidi="ar-SA"/>
        </w:rPr>
        <w:t>31</w:t>
      </w:r>
      <w:r>
        <w:rPr>
          <w:sz w:val="28"/>
          <w:szCs w:val="28"/>
        </w:rPr>
        <w:t xml:space="preserve"> января 2023 года, </w:t>
      </w:r>
      <w:r>
        <w:rPr>
          <w:color w:val="000000"/>
          <w:sz w:val="28"/>
          <w:szCs w:val="28"/>
          <w:highlight w:val="white"/>
        </w:rPr>
        <w:t>что  не соответствует требованиям вышеуказанного нормативного правового акта.</w:t>
      </w:r>
    </w:p>
    <w:p>
      <w:pPr>
        <w:pStyle w:val="Normal"/>
        <w:widowControl/>
        <w:suppressAutoHyphens w:val="true"/>
        <w:bidi w:val="0"/>
        <w:spacing w:lineRule="auto" w:line="240" w:before="0" w:after="0"/>
        <w:ind w:left="0" w:right="0" w:firstLine="680"/>
        <w:jc w:val="both"/>
        <w:rPr/>
      </w:pPr>
      <w:r>
        <w:rPr>
          <w:color w:val="000000"/>
          <w:sz w:val="28"/>
          <w:szCs w:val="28"/>
          <w:highlight w:val="white"/>
        </w:rPr>
        <w:t xml:space="preserve">Таким образом, </w:t>
      </w:r>
      <w:r>
        <w:rPr>
          <w:rFonts w:eastAsia="Times New Roman" w:cs="Times New Roman"/>
          <w:color w:val="000000"/>
          <w:kern w:val="0"/>
          <w:sz w:val="28"/>
          <w:szCs w:val="28"/>
          <w:highlight w:val="white"/>
          <w:lang w:val="ru-RU" w:eastAsia="ru-RU" w:bidi="ar-SA"/>
        </w:rPr>
        <w:t>в нарушение</w:t>
      </w:r>
      <w:r>
        <w:rPr>
          <w:color w:val="000000"/>
          <w:sz w:val="28"/>
          <w:szCs w:val="28"/>
          <w:highlight w:val="white"/>
        </w:rPr>
        <w:t xml:space="preserve"> подпункта «б» пункта 12                             Положения № 1279, Заказчиком </w:t>
      </w:r>
      <w:r>
        <w:rPr>
          <w:rFonts w:eastAsia="Times New Roman" w:cs="Times New Roman"/>
          <w:color w:val="000000"/>
          <w:kern w:val="0"/>
          <w:sz w:val="28"/>
          <w:szCs w:val="28"/>
          <w:highlight w:val="white"/>
          <w:lang w:val="ru-RU" w:eastAsia="ru-RU" w:bidi="ar-SA"/>
        </w:rPr>
        <w:t>не соблюдены</w:t>
      </w:r>
      <w:r>
        <w:rPr>
          <w:color w:val="000000"/>
          <w:sz w:val="28"/>
          <w:szCs w:val="28"/>
          <w:highlight w:val="white"/>
        </w:rPr>
        <w:t xml:space="preserve"> сроки утверждения План</w:t>
      </w:r>
      <w:r>
        <w:rPr>
          <w:rFonts w:eastAsia="Times New Roman" w:cs="Times New Roman"/>
          <w:color w:val="000000"/>
          <w:kern w:val="0"/>
          <w:sz w:val="28"/>
          <w:szCs w:val="28"/>
          <w:highlight w:val="white"/>
          <w:lang w:val="ru-RU" w:eastAsia="ru-RU" w:bidi="ar-SA"/>
        </w:rPr>
        <w:t>ов</w:t>
      </w:r>
      <w:r>
        <w:rPr>
          <w:color w:val="000000"/>
          <w:sz w:val="28"/>
          <w:szCs w:val="28"/>
          <w:highlight w:val="white"/>
        </w:rPr>
        <w:t>-графиков на 202</w:t>
      </w:r>
      <w:r>
        <w:rPr>
          <w:rFonts w:eastAsia="Times New Roman" w:cs="Times New Roman"/>
          <w:color w:val="000000"/>
          <w:kern w:val="0"/>
          <w:sz w:val="28"/>
          <w:szCs w:val="28"/>
          <w:highlight w:val="white"/>
          <w:lang w:val="ru-RU" w:eastAsia="ru-RU" w:bidi="ar-SA"/>
        </w:rPr>
        <w:t>2 и 2023</w:t>
      </w:r>
      <w:r>
        <w:rPr>
          <w:color w:val="000000"/>
          <w:sz w:val="28"/>
          <w:szCs w:val="28"/>
          <w:highlight w:val="white"/>
        </w:rPr>
        <w:t xml:space="preserve"> годы.</w:t>
      </w:r>
    </w:p>
    <w:p>
      <w:pPr>
        <w:pStyle w:val="Normal"/>
        <w:widowControl/>
        <w:suppressAutoHyphens w:val="true"/>
        <w:overflowPunct w:val="true"/>
        <w:bidi w:val="0"/>
        <w:spacing w:lineRule="auto" w:line="240" w:before="0" w:after="0"/>
        <w:ind w:left="0" w:right="-57" w:firstLine="680"/>
        <w:jc w:val="both"/>
        <w:rPr/>
      </w:pPr>
      <w:r>
        <w:rPr>
          <w:color w:val="000000"/>
          <w:sz w:val="28"/>
          <w:szCs w:val="28"/>
          <w:highlight w:val="white"/>
        </w:rPr>
        <w:t>В указанн</w:t>
      </w:r>
      <w:r>
        <w:rPr>
          <w:rFonts w:eastAsia="Times New Roman" w:cs="Times New Roman"/>
          <w:color w:val="000000"/>
          <w:kern w:val="0"/>
          <w:sz w:val="28"/>
          <w:szCs w:val="28"/>
          <w:highlight w:val="white"/>
          <w:lang w:val="ru-RU" w:eastAsia="ru-RU" w:bidi="ar-SA"/>
        </w:rPr>
        <w:t>ых</w:t>
      </w:r>
      <w:r>
        <w:rPr>
          <w:color w:val="000000"/>
          <w:sz w:val="28"/>
          <w:szCs w:val="28"/>
          <w:highlight w:val="white"/>
        </w:rPr>
        <w:t xml:space="preserve"> нарушени</w:t>
      </w:r>
      <w:r>
        <w:rPr>
          <w:rFonts w:eastAsia="Times New Roman" w:cs="Times New Roman"/>
          <w:color w:val="000000"/>
          <w:kern w:val="0"/>
          <w:sz w:val="28"/>
          <w:szCs w:val="28"/>
          <w:highlight w:val="white"/>
          <w:lang w:val="ru-RU" w:eastAsia="ru-RU" w:bidi="ar-SA"/>
        </w:rPr>
        <w:t>ях</w:t>
      </w:r>
      <w:r>
        <w:rPr>
          <w:color w:val="000000"/>
          <w:sz w:val="28"/>
          <w:szCs w:val="28"/>
          <w:highlight w:val="white"/>
        </w:rPr>
        <w:t xml:space="preserve"> усматриваются признаки административного правонарушения, ответственность за которое предусмотрена частью 4                           статьи 7.29.3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37"/>
        <w:jc w:val="both"/>
        <w:rPr>
          <w:color w:val="000000"/>
          <w:sz w:val="28"/>
          <w:szCs w:val="28"/>
        </w:rPr>
      </w:pPr>
      <w:r>
        <w:rPr>
          <w:color w:val="000000"/>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true"/>
        <w:bidi w:val="0"/>
        <w:spacing w:lineRule="auto" w:line="240" w:before="0" w:after="0"/>
        <w:ind w:left="0" w:right="0" w:firstLine="680"/>
        <w:jc w:val="both"/>
        <w:rPr/>
      </w:pPr>
      <w:r>
        <w:rPr>
          <w:color w:val="000000"/>
          <w:sz w:val="28"/>
          <w:szCs w:val="28"/>
          <w:highlight w:val="white"/>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Pr>
          <w:color w:val="000000"/>
          <w:sz w:val="28"/>
          <w:szCs w:val="28"/>
          <w:highlight w:val="white"/>
          <w:lang w:val="x-none"/>
        </w:rPr>
        <w:t xml:space="preserve">на момент </w:t>
      </w:r>
      <w:r>
        <w:rPr>
          <w:color w:val="000000"/>
          <w:sz w:val="28"/>
          <w:szCs w:val="28"/>
          <w:highlight w:val="white"/>
        </w:rPr>
        <w:t xml:space="preserve">проведения плановой проверки он </w:t>
      </w:r>
      <w:r>
        <w:rPr>
          <w:color w:val="000000"/>
          <w:sz w:val="28"/>
          <w:szCs w:val="28"/>
          <w:highlight w:val="white"/>
          <w:lang w:val="x-none"/>
        </w:rPr>
        <w:t>истек.</w:t>
      </w:r>
    </w:p>
    <w:p>
      <w:pPr>
        <w:pStyle w:val="Normal"/>
        <w:widowControl/>
        <w:suppressAutoHyphens w:val="true"/>
        <w:overflowPunct w:val="false"/>
        <w:bidi w:val="0"/>
        <w:spacing w:lineRule="auto" w:line="240" w:before="0" w:after="0"/>
        <w:ind w:left="0" w:right="0" w:firstLine="709"/>
        <w:jc w:val="both"/>
        <w:rPr/>
      </w:pPr>
      <w:r>
        <w:rPr>
          <w:sz w:val="28"/>
          <w:szCs w:val="28"/>
          <w:highlight w:val="white"/>
        </w:rPr>
        <w:t>План-график</w:t>
      </w:r>
      <w:r>
        <w:rPr>
          <w:sz w:val="28"/>
          <w:szCs w:val="28"/>
        </w:rPr>
        <w:t xml:space="preserve"> на 2024 год утвержден</w:t>
      </w:r>
      <w:r>
        <w:rPr>
          <w:sz w:val="28"/>
          <w:szCs w:val="28"/>
          <w:lang w:val="en-US"/>
        </w:rPr>
        <w:t xml:space="preserve"> </w:t>
      </w:r>
      <w:r>
        <w:rPr>
          <w:rFonts w:eastAsia="Times New Roman" w:cs="Times New Roman"/>
          <w:color w:val="000000"/>
          <w:kern w:val="0"/>
          <w:sz w:val="28"/>
          <w:szCs w:val="28"/>
          <w:lang w:val="ru-RU" w:eastAsia="ru-RU" w:bidi="ar-SA"/>
        </w:rPr>
        <w:t>29</w:t>
      </w:r>
      <w:r>
        <w:rPr>
          <w:sz w:val="28"/>
          <w:szCs w:val="28"/>
          <w:lang w:val="en-US"/>
        </w:rPr>
        <w:t xml:space="preserve"> </w:t>
      </w:r>
      <w:r>
        <w:rPr>
          <w:rFonts w:eastAsia="Times New Roman" w:cs="Times New Roman"/>
          <w:color w:val="auto"/>
          <w:kern w:val="0"/>
          <w:sz w:val="28"/>
          <w:szCs w:val="28"/>
          <w:lang w:val="ru-RU" w:eastAsia="ru-RU" w:bidi="ar-SA"/>
        </w:rPr>
        <w:t>декабря</w:t>
      </w:r>
      <w:r>
        <w:rPr>
          <w:sz w:val="28"/>
          <w:szCs w:val="28"/>
        </w:rPr>
        <w:t xml:space="preserve"> 2023 года, на 2025 год - </w:t>
      </w:r>
      <w:r>
        <w:rPr>
          <w:rFonts w:eastAsia="Times New Roman" w:cs="Times New Roman"/>
          <w:color w:val="000000"/>
          <w:kern w:val="0"/>
          <w:sz w:val="28"/>
          <w:szCs w:val="28"/>
          <w:lang w:val="ru-RU" w:eastAsia="ru-RU" w:bidi="ar-SA"/>
        </w:rPr>
        <w:t>21</w:t>
      </w:r>
      <w:r>
        <w:rPr>
          <w:sz w:val="28"/>
          <w:szCs w:val="28"/>
        </w:rPr>
        <w:t xml:space="preserve"> января 2025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color w:val="000000"/>
          <w:sz w:val="28"/>
          <w:szCs w:val="28"/>
          <w:lang w:eastAsia="ar-SA"/>
        </w:rPr>
        <w:t>2.</w:t>
      </w:r>
      <w:r>
        <w:rPr>
          <w:rFonts w:eastAsia="Calibri"/>
          <w:color w:val="000000"/>
          <w:sz w:val="28"/>
          <w:szCs w:val="28"/>
          <w:lang w:eastAsia="en-US"/>
        </w:rPr>
        <w:t xml:space="preserve"> </w:t>
      </w:r>
      <w:r>
        <w:rPr>
          <w:rFonts w:eastAsia="Calibri" w:cs="Calibri"/>
          <w:b w:val="false"/>
          <w:bCs w:val="false"/>
          <w:color w:val="000000"/>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cs="Calibri"/>
          <w:color w:val="000000"/>
          <w:sz w:val="28"/>
          <w:szCs w:val="28"/>
          <w:u w:val="none"/>
          <w:lang w:eastAsia="ar-SA"/>
        </w:rPr>
        <w:t xml:space="preserve">в 2022 </w:t>
      </w:r>
      <w:r>
        <w:rPr>
          <w:rFonts w:eastAsia="Calibri" w:cs="Calibri"/>
          <w:color w:val="000000"/>
          <w:sz w:val="28"/>
          <w:szCs w:val="28"/>
          <w:u w:val="none"/>
          <w:lang w:eastAsia="ar-SA"/>
        </w:rPr>
        <w:t xml:space="preserve">году </w:t>
      </w:r>
      <w:r>
        <w:rPr>
          <w:rFonts w:eastAsia="Calibri" w:cs="Calibri"/>
          <w:b w:val="false"/>
          <w:bCs w:val="false"/>
          <w:color w:val="000000"/>
          <w:sz w:val="28"/>
          <w:szCs w:val="28"/>
          <w:u w:val="none"/>
          <w:lang w:eastAsia="ar-SA"/>
        </w:rPr>
        <w:t xml:space="preserve">закупки конкурентными способами не осуществлялись. Все закупки были произведены у единственного поставщика </w:t>
      </w:r>
      <w:r>
        <w:rPr>
          <w:rFonts w:eastAsia="Times New Roman" w:cs="Calibri"/>
          <w:b w:val="false"/>
          <w:bCs w:val="false"/>
          <w:color w:val="auto"/>
          <w:kern w:val="0"/>
          <w:sz w:val="28"/>
          <w:szCs w:val="28"/>
          <w:u w:val="none"/>
          <w:lang w:val="ru-RU" w:eastAsia="ar-SA" w:bidi="ar-SA"/>
        </w:rPr>
        <w:t>в соответствии с</w:t>
      </w:r>
      <w:r>
        <w:rPr>
          <w:rFonts w:eastAsia="Calibri" w:cs="Calibri"/>
          <w:b w:val="false"/>
          <w:bCs w:val="false"/>
          <w:color w:val="000000"/>
          <w:sz w:val="28"/>
          <w:szCs w:val="28"/>
          <w:u w:val="none"/>
          <w:lang w:eastAsia="ar-SA"/>
        </w:rPr>
        <w:t xml:space="preserve"> пунктами 4, 5 части 1 статьи 93 Закона № 44-ФЗ </w:t>
      </w:r>
      <w:r>
        <w:rPr>
          <w:rFonts w:eastAsia="Times New Roman" w:cs="Calibri"/>
          <w:b w:val="false"/>
          <w:bCs w:val="false"/>
          <w:color w:val="auto"/>
          <w:kern w:val="0"/>
          <w:sz w:val="28"/>
          <w:szCs w:val="28"/>
          <w:u w:val="none"/>
          <w:lang w:val="ru-RU" w:eastAsia="ar-SA" w:bidi="ar-SA"/>
        </w:rPr>
        <w:t>у</w:t>
      </w:r>
      <w:r>
        <w:rPr>
          <w:rFonts w:eastAsia="Calibri" w:cs="Calibri"/>
          <w:b w:val="false"/>
          <w:bCs w:val="false"/>
          <w:color w:val="000000"/>
          <w:sz w:val="28"/>
          <w:szCs w:val="28"/>
          <w:u w:val="none"/>
          <w:lang w:eastAsia="ar-SA"/>
        </w:rPr>
        <w:t xml:space="preserve"> единственного поставщика;</w:t>
      </w:r>
    </w:p>
    <w:p>
      <w:pPr>
        <w:pStyle w:val="Normal"/>
        <w:widowControl/>
        <w:suppressAutoHyphens w:val="true"/>
        <w:overflowPunct w:val="true"/>
        <w:bidi w:val="0"/>
        <w:spacing w:lineRule="auto" w:line="240" w:before="0" w:after="0"/>
        <w:ind w:left="0" w:right="0" w:firstLine="680"/>
        <w:jc w:val="both"/>
        <w:rPr/>
      </w:pPr>
      <w:r>
        <w:rPr>
          <w:rFonts w:cs="Calibri"/>
          <w:color w:val="000000"/>
          <w:sz w:val="28"/>
          <w:szCs w:val="28"/>
          <w:u w:val="none"/>
          <w:lang w:eastAsia="ar-SA"/>
        </w:rPr>
        <w:t xml:space="preserve">в 2023 году, </w:t>
      </w:r>
      <w:r>
        <w:rPr>
          <w:rFonts w:eastAsia="Calibri" w:cs="Calibri"/>
          <w:color w:val="000000"/>
          <w:sz w:val="28"/>
          <w:szCs w:val="28"/>
          <w:u w:val="none"/>
          <w:lang w:eastAsia="ar-SA"/>
        </w:rPr>
        <w:t xml:space="preserve">кроме закупок, осуществленных у единственного поставщика в соответствии  с пунктами 4, 5 части 1 статьи 93 Закона № 44-ФЗ, был </w:t>
      </w:r>
      <w:r>
        <w:rPr>
          <w:rFonts w:eastAsia="Calibri" w:cs="Calibri"/>
          <w:b w:val="false"/>
          <w:bCs w:val="false"/>
          <w:color w:val="000000"/>
          <w:sz w:val="28"/>
          <w:szCs w:val="28"/>
          <w:u w:val="none"/>
          <w:lang w:eastAsia="ar-SA"/>
        </w:rPr>
        <w:t xml:space="preserve">заключен </w:t>
      </w:r>
      <w:r>
        <w:rPr>
          <w:rFonts w:eastAsia="Calibri" w:cs="Calibri"/>
          <w:b w:val="false"/>
          <w:bCs w:val="false"/>
          <w:color w:val="000000"/>
          <w:kern w:val="0"/>
          <w:sz w:val="28"/>
          <w:szCs w:val="28"/>
          <w:u w:val="none"/>
          <w:lang w:val="ru-RU" w:eastAsia="ar-SA" w:bidi="ar-SA"/>
        </w:rPr>
        <w:t>1</w:t>
      </w:r>
      <w:r>
        <w:rPr>
          <w:rFonts w:eastAsia="Calibri" w:cs="Calibri"/>
          <w:b w:val="false"/>
          <w:bCs w:val="false"/>
          <w:color w:val="000000"/>
          <w:sz w:val="28"/>
          <w:szCs w:val="28"/>
          <w:u w:val="none"/>
          <w:lang w:eastAsia="ar-SA"/>
        </w:rPr>
        <w:t xml:space="preserve"> контракт путем проведения аукциона в электронной форме на общую сумму </w:t>
      </w:r>
      <w:r>
        <w:rPr>
          <w:rFonts w:eastAsia="Calibri" w:cs="Calibri"/>
          <w:b w:val="false"/>
          <w:bCs w:val="false"/>
          <w:i w:val="false"/>
          <w:caps w:val="false"/>
          <w:smallCaps w:val="false"/>
          <w:color w:val="000000"/>
          <w:spacing w:val="0"/>
          <w:kern w:val="0"/>
          <w:sz w:val="28"/>
          <w:szCs w:val="28"/>
          <w:u w:val="none"/>
          <w:lang w:val="ru-RU" w:eastAsia="ar-SA" w:bidi="ar-SA"/>
        </w:rPr>
        <w:t xml:space="preserve">257 851,12 </w:t>
      </w:r>
      <w:r>
        <w:rPr>
          <w:rFonts w:eastAsia="Calibri" w:cs="Calibri"/>
          <w:b w:val="false"/>
          <w:bCs w:val="false"/>
          <w:color w:val="000000"/>
          <w:sz w:val="28"/>
          <w:szCs w:val="28"/>
          <w:u w:val="none"/>
          <w:lang w:eastAsia="ar-SA"/>
        </w:rPr>
        <w:t>рубля</w:t>
      </w:r>
      <w:r>
        <w:rPr>
          <w:rFonts w:cs="Calibri"/>
          <w:color w:val="000000"/>
          <w:sz w:val="28"/>
          <w:szCs w:val="28"/>
          <w:lang w:eastAsia="ar-SA"/>
        </w:rPr>
        <w:t>;</w:t>
      </w:r>
    </w:p>
    <w:p>
      <w:pPr>
        <w:pStyle w:val="Normal"/>
        <w:widowControl/>
        <w:suppressAutoHyphens w:val="true"/>
        <w:bidi w:val="0"/>
        <w:spacing w:lineRule="auto" w:line="240" w:before="0" w:after="0"/>
        <w:ind w:left="0" w:right="0" w:firstLine="680"/>
        <w:jc w:val="both"/>
        <w:rPr/>
      </w:pPr>
      <w:r>
        <w:rPr>
          <w:rFonts w:eastAsia="Calibri" w:cs="Calibri"/>
          <w:color w:val="000000"/>
          <w:sz w:val="28"/>
          <w:szCs w:val="28"/>
          <w:u w:val="none"/>
          <w:lang w:eastAsia="ar-SA"/>
        </w:rPr>
        <w:t xml:space="preserve">в 2024 году, кроме закупок, осуществленных у единственного поставщика в соответствии  с пунктами 4, 5 части 1 статьи 93 Закона № 44-ФЗ, был </w:t>
      </w:r>
      <w:r>
        <w:rPr>
          <w:rFonts w:eastAsia="Calibri" w:cs="Calibri"/>
          <w:b w:val="false"/>
          <w:bCs w:val="false"/>
          <w:color w:val="000000"/>
          <w:sz w:val="28"/>
          <w:szCs w:val="28"/>
          <w:lang w:eastAsia="ar-SA"/>
        </w:rPr>
        <w:t xml:space="preserve">заключен </w:t>
      </w:r>
      <w:r>
        <w:rPr>
          <w:rFonts w:eastAsia="Calibri" w:cs="Calibri"/>
          <w:b w:val="false"/>
          <w:bCs w:val="false"/>
          <w:color w:val="000000"/>
          <w:kern w:val="0"/>
          <w:sz w:val="28"/>
          <w:szCs w:val="28"/>
          <w:lang w:val="ru-RU" w:eastAsia="ar-SA" w:bidi="ar-SA"/>
        </w:rPr>
        <w:t>1</w:t>
      </w:r>
      <w:r>
        <w:rPr>
          <w:rFonts w:eastAsia="Calibri" w:cs="Calibri"/>
          <w:b w:val="false"/>
          <w:bCs w:val="false"/>
          <w:color w:val="000000"/>
          <w:sz w:val="28"/>
          <w:szCs w:val="28"/>
          <w:lang w:eastAsia="ar-SA"/>
        </w:rPr>
        <w:t xml:space="preserve"> контракт путем проведения аукциона в электронной форме на общую сумму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729 456,00</w:t>
      </w:r>
      <w:r>
        <w:rPr>
          <w:rFonts w:eastAsia="Calibri" w:cs="Calibri"/>
          <w:b w:val="false"/>
          <w:bCs w:val="false"/>
          <w:color w:val="000000"/>
          <w:sz w:val="28"/>
          <w:szCs w:val="28"/>
          <w:lang w:eastAsia="ar-SA"/>
        </w:rPr>
        <w:t xml:space="preserve"> рубля и 1 контракт путем проведения </w:t>
      </w:r>
      <w:r>
        <w:rPr>
          <w:rFonts w:eastAsia="Calibri" w:cs="Calibri"/>
          <w:b w:val="false"/>
          <w:bCs w:val="false"/>
          <w:color w:val="000000"/>
          <w:kern w:val="0"/>
          <w:sz w:val="28"/>
          <w:szCs w:val="28"/>
          <w:lang w:val="ru-RU" w:eastAsia="ar-SA" w:bidi="ar-SA"/>
        </w:rPr>
        <w:t>о</w:t>
      </w:r>
      <w:r>
        <w:rPr>
          <w:b w:val="false"/>
          <w:i w:val="false"/>
          <w:strike w:val="false"/>
          <w:dstrike w:val="false"/>
          <w:outline w:val="false"/>
          <w:shadow w:val="false"/>
          <w:color w:val="000000"/>
          <w:sz w:val="28"/>
          <w:szCs w:val="28"/>
          <w:u w:val="none"/>
          <w:em w:val="none"/>
        </w:rPr>
        <w:t xml:space="preserve">ткрытого конкурса в электронной форме </w:t>
      </w:r>
      <w:r>
        <w:rPr>
          <w:rFonts w:eastAsia="Calibri" w:cs="Calibri"/>
          <w:b w:val="false"/>
          <w:bCs w:val="false"/>
          <w:i w:val="false"/>
          <w:strike w:val="false"/>
          <w:dstrike w:val="false"/>
          <w:outline w:val="false"/>
          <w:shadow w:val="false"/>
          <w:color w:val="000000"/>
          <w:sz w:val="28"/>
          <w:szCs w:val="28"/>
          <w:u w:val="none"/>
          <w:em w:val="none"/>
          <w:lang w:eastAsia="ar-SA"/>
        </w:rPr>
        <w:t xml:space="preserve">на общую сумму </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117 487</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6, </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50</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 </w:t>
      </w:r>
      <w:r>
        <w:rPr>
          <w:rFonts w:eastAsia="Calibri" w:cs="Calibri"/>
          <w:b w:val="false"/>
          <w:bCs w:val="false"/>
          <w:i w:val="false"/>
          <w:strike w:val="false"/>
          <w:dstrike w:val="false"/>
          <w:outline w:val="false"/>
          <w:shadow w:val="false"/>
          <w:color w:val="000000"/>
          <w:sz w:val="28"/>
          <w:szCs w:val="28"/>
          <w:u w:val="none"/>
          <w:em w:val="none"/>
          <w:lang w:eastAsia="ar-SA"/>
        </w:rPr>
        <w:t xml:space="preserve"> рубля;</w:t>
      </w:r>
    </w:p>
    <w:p>
      <w:pPr>
        <w:pStyle w:val="Normal"/>
        <w:widowControl/>
        <w:suppressAutoHyphens w:val="true"/>
        <w:bidi w:val="0"/>
        <w:spacing w:lineRule="auto" w:line="240" w:before="0" w:after="0"/>
        <w:ind w:left="0" w:right="0" w:firstLine="680"/>
        <w:jc w:val="both"/>
        <w:rPr/>
      </w:pPr>
      <w:r>
        <w:rPr>
          <w:rFonts w:eastAsia="Calibri" w:cs="Calibri"/>
          <w:b w:val="false"/>
          <w:bCs w:val="false"/>
          <w:i w:val="false"/>
          <w:strike w:val="false"/>
          <w:dstrike w:val="false"/>
          <w:outline w:val="false"/>
          <w:shadow w:val="false"/>
          <w:color w:val="000000"/>
          <w:sz w:val="28"/>
          <w:szCs w:val="28"/>
          <w:u w:val="none"/>
          <w:em w:val="none"/>
          <w:lang w:eastAsia="ar-SA"/>
        </w:rPr>
        <w:t>в 2025 году (на дату проверки), кроме закупок, осуществленных у единственного поставщика в соответствии с пункт</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а</w:t>
      </w:r>
      <w:r>
        <w:rPr>
          <w:rFonts w:eastAsia="Calibri" w:cs="Calibri"/>
          <w:b w:val="false"/>
          <w:bCs w:val="false"/>
          <w:i w:val="false"/>
          <w:strike w:val="false"/>
          <w:dstrike w:val="false"/>
          <w:outline w:val="false"/>
          <w:shadow w:val="false"/>
          <w:color w:val="000000"/>
          <w:sz w:val="28"/>
          <w:szCs w:val="28"/>
          <w:u w:val="none"/>
          <w:em w:val="none"/>
          <w:lang w:eastAsia="ar-SA"/>
        </w:rPr>
        <w:t xml:space="preserve">ми 4, 5, 8, 29 части 1 статьи 93 Закона № 44-ФЗ, был заключен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1</w:t>
      </w:r>
      <w:r>
        <w:rPr>
          <w:rFonts w:eastAsia="Calibri" w:cs="Calibri"/>
          <w:b w:val="false"/>
          <w:bCs w:val="false"/>
          <w:i w:val="false"/>
          <w:strike w:val="false"/>
          <w:dstrike w:val="false"/>
          <w:outline w:val="false"/>
          <w:shadow w:val="false"/>
          <w:color w:val="000000"/>
          <w:sz w:val="28"/>
          <w:szCs w:val="28"/>
          <w:u w:val="none"/>
          <w:em w:val="none"/>
          <w:lang w:eastAsia="ar-SA"/>
        </w:rPr>
        <w:t xml:space="preserve"> контракт путем проведения аукциона в электронной форме на общую сумму </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687 394,56</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 xml:space="preserve"> рубля</w:t>
      </w:r>
      <w:r>
        <w:rPr>
          <w:rFonts w:eastAsia="Calibri" w:cs="Calibri"/>
          <w:b w:val="false"/>
          <w:bCs w:val="false"/>
          <w:i w:val="false"/>
          <w:strike w:val="false"/>
          <w:dstrike w:val="false"/>
          <w:outline w:val="false"/>
          <w:shadow w:val="false"/>
          <w:color w:val="000000"/>
          <w:sz w:val="28"/>
          <w:szCs w:val="28"/>
          <w:u w:val="none"/>
          <w:em w:val="none"/>
          <w:lang w:eastAsia="ar-SA"/>
        </w:rPr>
        <w:t xml:space="preserve"> и 1 контракт путем проведения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о</w:t>
      </w:r>
      <w:r>
        <w:rPr>
          <w:rFonts w:eastAsia="Calibri" w:cs="Calibri"/>
          <w:b w:val="false"/>
          <w:bCs w:val="false"/>
          <w:i w:val="false"/>
          <w:strike w:val="false"/>
          <w:dstrike w:val="false"/>
          <w:outline w:val="false"/>
          <w:shadow w:val="false"/>
          <w:color w:val="000000"/>
          <w:sz w:val="28"/>
          <w:szCs w:val="28"/>
          <w:u w:val="none"/>
          <w:em w:val="none"/>
          <w:lang w:eastAsia="ar-SA"/>
        </w:rPr>
        <w:t xml:space="preserve">ткрытого конкурса в электронной форме на общую сумму               </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219</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 </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400</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w:t>
      </w:r>
      <w:r>
        <w:rPr>
          <w:rFonts w:eastAsia="Calibri" w:cs="Calibri"/>
          <w:b w:val="false"/>
          <w:bCs w:val="false"/>
          <w:i w:val="false"/>
          <w:caps w:val="false"/>
          <w:smallCaps w:val="false"/>
          <w:strike w:val="false"/>
          <w:dstrike w:val="false"/>
          <w:outline w:val="false"/>
          <w:shadow w:val="false"/>
          <w:color w:val="000000"/>
          <w:spacing w:val="0"/>
          <w:kern w:val="0"/>
          <w:sz w:val="28"/>
          <w:szCs w:val="28"/>
          <w:u w:val="none"/>
          <w:em w:val="none"/>
          <w:lang w:val="ru-RU" w:eastAsia="ar-SA" w:bidi="ar-SA"/>
        </w:rPr>
        <w:t>80</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 рубля</w:t>
      </w:r>
      <w:r>
        <w:rPr>
          <w:rFonts w:eastAsia="Calibri" w:cs="Calibri"/>
          <w:b w:val="false"/>
          <w:bCs w:val="false"/>
          <w:i w:val="false"/>
          <w:strike w:val="false"/>
          <w:dstrike w:val="false"/>
          <w:outline w:val="false"/>
          <w:shadow w:val="false"/>
          <w:color w:val="000000"/>
          <w:sz w:val="28"/>
          <w:szCs w:val="28"/>
          <w:u w:val="none"/>
          <w:em w:val="none"/>
          <w:lang w:eastAsia="ar-SA"/>
        </w:rPr>
        <w:t>.</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В соответствии с представленным Заказчиком реестром контрактов, заключенных на основании пункта 4 части 1 статьи 93 Закона № 44-ФЗ, оплата которых осуществлялась в 2022, 2023, 2024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color w:val="000000"/>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w:t>
      </w:r>
      <w:r>
        <w:rPr>
          <w:rFonts w:eastAsia="Calibri" w:cs="Times New Roman"/>
          <w:color w:val="000000"/>
          <w:sz w:val="28"/>
          <w:szCs w:val="28"/>
          <w:lang w:eastAsia="en-US"/>
        </w:rPr>
        <w:t>2</w:t>
      </w:r>
      <w:r>
        <w:rPr>
          <w:rFonts w:eastAsia="Calibri"/>
          <w:color w:val="000000"/>
          <w:sz w:val="28"/>
          <w:szCs w:val="28"/>
          <w:lang w:eastAsia="en-US"/>
        </w:rPr>
        <w:t>, 2023, 2024 год</w:t>
      </w:r>
      <w:r>
        <w:rPr>
          <w:rFonts w:eastAsia="Calibri" w:cs="Times New Roman"/>
          <w:color w:val="000000"/>
          <w:kern w:val="0"/>
          <w:sz w:val="28"/>
          <w:szCs w:val="28"/>
          <w:lang w:val="ru-RU" w:eastAsia="en-US" w:bidi="ar-SA"/>
        </w:rPr>
        <w:t>ах</w:t>
      </w:r>
      <w:r>
        <w:rPr>
          <w:rFonts w:eastAsia="Calibri"/>
          <w:color w:val="000000"/>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rFonts w:eastAsia="Calibri"/>
          <w:color w:val="000000"/>
          <w:sz w:val="28"/>
          <w:szCs w:val="28"/>
          <w:lang w:eastAsia="en-US"/>
        </w:rPr>
      </w:pPr>
      <w:r>
        <w:rPr>
          <w:rFonts w:eastAsia="Calibri"/>
          <w:color w:val="000000"/>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color w:val="000000"/>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color w:val="000000"/>
          <w:sz w:val="28"/>
          <w:szCs w:val="28"/>
          <w:lang w:eastAsia="en-US"/>
        </w:rPr>
        <w:t>.</w:t>
      </w:r>
    </w:p>
    <w:p>
      <w:pPr>
        <w:pStyle w:val="Normal"/>
        <w:widowControl/>
        <w:suppressAutoHyphens w:val="true"/>
        <w:bidi w:val="0"/>
        <w:spacing w:lineRule="auto" w:line="240" w:before="0" w:after="0"/>
        <w:ind w:left="0" w:right="0" w:firstLine="680"/>
        <w:jc w:val="both"/>
        <w:rPr>
          <w:rFonts w:cs="Calibri"/>
          <w:color w:val="000000"/>
          <w:sz w:val="28"/>
          <w:szCs w:val="28"/>
          <w:lang w:eastAsia="ar-SA"/>
        </w:rPr>
      </w:pPr>
      <w:r>
        <w:rPr>
          <w:rFonts w:cs="Calibri"/>
          <w:color w:val="000000"/>
          <w:sz w:val="28"/>
          <w:szCs w:val="28"/>
          <w:lang w:eastAsia="ar-SA"/>
        </w:rPr>
        <w:t xml:space="preserve">Извещения о проведении открытых аукционов и конкурсов в электронной форме  соответствуют требованиям статьи 42 Закона № 44-ФЗ и размещены в </w:t>
      </w:r>
    </w:p>
    <w:p>
      <w:pPr>
        <w:pStyle w:val="Normal"/>
        <w:widowControl/>
        <w:suppressAutoHyphens w:val="true"/>
        <w:bidi w:val="0"/>
        <w:spacing w:lineRule="auto" w:line="240" w:before="0" w:after="0"/>
        <w:ind w:left="0" w:right="0" w:hanging="0"/>
        <w:jc w:val="both"/>
        <w:rPr>
          <w:rFonts w:cs="Calibri"/>
          <w:color w:val="000000"/>
          <w:sz w:val="28"/>
          <w:szCs w:val="28"/>
          <w:lang w:eastAsia="ar-SA"/>
        </w:rPr>
      </w:pPr>
      <w:r>
        <w:rPr>
          <w:rFonts w:cs="Calibri"/>
          <w:color w:val="000000"/>
          <w:sz w:val="28"/>
          <w:szCs w:val="28"/>
          <w:lang w:eastAsia="ar-SA"/>
        </w:rPr>
        <w:t>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rFonts w:cs="Calibri"/>
          <w:color w:val="000000"/>
          <w:sz w:val="28"/>
          <w:szCs w:val="28"/>
          <w:lang w:eastAsia="ar-SA"/>
        </w:rPr>
      </w:pPr>
      <w:r>
        <w:rPr>
          <w:rFonts w:cs="Calibri"/>
          <w:color w:val="000000"/>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w:t>
      </w:r>
    </w:p>
    <w:p>
      <w:pPr>
        <w:pStyle w:val="Normal"/>
        <w:widowControl/>
        <w:suppressAutoHyphens w:val="true"/>
        <w:bidi w:val="0"/>
        <w:spacing w:lineRule="auto" w:line="240" w:before="0" w:after="0"/>
        <w:ind w:left="0" w:right="170" w:firstLine="680"/>
        <w:jc w:val="both"/>
        <w:rPr>
          <w:bCs/>
          <w:color w:val="000000"/>
          <w:sz w:val="28"/>
          <w:szCs w:val="28"/>
        </w:rPr>
      </w:pPr>
      <w:r>
        <w:rPr>
          <w:bCs/>
          <w:color w:val="000000"/>
          <w:sz w:val="28"/>
          <w:szCs w:val="28"/>
        </w:rPr>
      </w:r>
    </w:p>
    <w:p>
      <w:pPr>
        <w:pStyle w:val="Normal"/>
        <w:widowControl/>
        <w:suppressAutoHyphens w:val="true"/>
        <w:overflowPunct w:val="false"/>
        <w:bidi w:val="0"/>
        <w:spacing w:lineRule="auto" w:line="240" w:before="0" w:after="0"/>
        <w:ind w:left="0" w:right="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2022 год в ЕИС  </w:t>
      </w:r>
      <w:r>
        <w:rPr>
          <w:rFonts w:eastAsia="Calibri" w:cs="Times New Roman"/>
          <w:b w:val="false"/>
          <w:bCs/>
          <w:color w:val="000000"/>
          <w:sz w:val="28"/>
          <w:szCs w:val="28"/>
          <w:highlight w:val="white"/>
          <w:lang w:val="ru-RU" w:eastAsia="en-US"/>
        </w:rPr>
        <w:t xml:space="preserve">не размещен, чем нарушено требование </w:t>
      </w:r>
      <w:r>
        <w:rPr>
          <w:rFonts w:eastAsia="Calibri" w:cs="Times New Roman"/>
          <w:b w:val="false"/>
          <w:bCs/>
          <w:color w:val="000000"/>
          <w:sz w:val="28"/>
          <w:szCs w:val="28"/>
          <w:highlight w:val="white"/>
          <w:lang w:val="ru-RU" w:eastAsia="ar-SA"/>
        </w:rPr>
        <w:t xml:space="preserve">части </w:t>
      </w:r>
      <w:r>
        <w:rPr>
          <w:rFonts w:eastAsia="Times New Roman" w:cs="Times New Roman"/>
          <w:b w:val="false"/>
          <w:bCs/>
          <w:color w:val="000000"/>
          <w:kern w:val="0"/>
          <w:sz w:val="28"/>
          <w:szCs w:val="28"/>
          <w:highlight w:val="white"/>
          <w:lang w:val="ru-RU" w:eastAsia="ar-SA" w:bidi="ar-SA"/>
        </w:rPr>
        <w:t>4 статьи 30</w:t>
      </w:r>
      <w:r>
        <w:rPr>
          <w:rFonts w:eastAsia="Calibri" w:cs="Times New Roman"/>
          <w:b w:val="false"/>
          <w:bCs/>
          <w:color w:val="000000"/>
          <w:sz w:val="28"/>
          <w:szCs w:val="28"/>
          <w:highlight w:val="white"/>
          <w:lang w:val="ru-RU" w:eastAsia="ar-SA"/>
        </w:rPr>
        <w:t xml:space="preserve"> Закона № 44-ФЗ.</w:t>
      </w:r>
      <w:r>
        <w:rPr>
          <w:bCs/>
          <w:color w:val="000000"/>
          <w:sz w:val="28"/>
          <w:szCs w:val="28"/>
        </w:rPr>
        <w:t xml:space="preserve"> </w:t>
      </w:r>
    </w:p>
    <w:p>
      <w:pPr>
        <w:pStyle w:val="Normal"/>
        <w:widowControl/>
        <w:suppressAutoHyphens w:val="true"/>
        <w:overflowPunct w:val="false"/>
        <w:bidi w:val="0"/>
        <w:spacing w:lineRule="auto" w:line="240" w:before="0" w:after="0"/>
        <w:ind w:left="0" w:right="170" w:firstLine="680"/>
        <w:jc w:val="both"/>
        <w:rPr/>
      </w:pPr>
      <w:r>
        <w:rPr>
          <w:rFonts w:eastAsia="Calibri" w:cs="Times New Roman"/>
          <w:b w:val="false"/>
          <w:bCs/>
          <w:color w:val="000000"/>
          <w:sz w:val="28"/>
          <w:szCs w:val="28"/>
          <w:highlight w:val="white"/>
          <w:lang w:val="ru-RU" w:eastAsia="en-US"/>
        </w:rPr>
        <w:t xml:space="preserve">В указанном нарушении усматриваются признаки административного правонарушения, предусмотренного частью </w:t>
      </w:r>
      <w:r>
        <w:rPr>
          <w:rFonts w:eastAsia="Times New Roman" w:cs="Times New Roman"/>
          <w:b w:val="false"/>
          <w:bCs/>
          <w:color w:val="000000"/>
          <w:kern w:val="0"/>
          <w:sz w:val="28"/>
          <w:szCs w:val="28"/>
          <w:highlight w:val="white"/>
          <w:lang w:val="ru-RU" w:eastAsia="ru-RU" w:bidi="ar-SA"/>
        </w:rPr>
        <w:t>3</w:t>
      </w:r>
      <w:r>
        <w:rPr>
          <w:rFonts w:eastAsia="Calibri" w:cs="Times New Roman"/>
          <w:b w:val="false"/>
          <w:bCs/>
          <w:color w:val="000000"/>
          <w:sz w:val="28"/>
          <w:szCs w:val="28"/>
          <w:highlight w:val="white"/>
          <w:lang w:val="ru-RU" w:eastAsia="en-US"/>
        </w:rPr>
        <w:t xml:space="preserve"> статьи 7.30 КоАП РФ. </w:t>
      </w:r>
      <w:r>
        <w:rPr>
          <w:rFonts w:eastAsia="Calibri" w:cs="Times New Roman"/>
          <w:b w:val="false"/>
          <w:bCs/>
          <w:color w:val="000000"/>
          <w:kern w:val="0"/>
          <w:sz w:val="28"/>
          <w:szCs w:val="28"/>
          <w:highlight w:val="white"/>
          <w:u w:val="none"/>
          <w:lang w:val="ru-RU" w:eastAsia="en-US" w:bidi="ar-SA"/>
        </w:rPr>
        <w:t>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overflowPunct w:val="true"/>
        <w:bidi w:val="0"/>
        <w:spacing w:lineRule="auto" w:line="240" w:before="0" w:after="0"/>
        <w:ind w:left="0" w:right="170" w:firstLine="680"/>
        <w:jc w:val="both"/>
        <w:rPr/>
      </w:pPr>
      <w:r>
        <w:rPr>
          <w:bCs/>
          <w:color w:val="000000"/>
          <w:sz w:val="28"/>
          <w:szCs w:val="28"/>
        </w:rPr>
        <w:t>Согласно информации из реестра отчетов заказчиков, размещенных в ЕИС, Отчет Заказчика об объеме закупок у СМП и СОНКО за 202</w:t>
      </w:r>
      <w:r>
        <w:rPr>
          <w:rFonts w:eastAsia="Times New Roman" w:cs="Times New Roman"/>
          <w:bCs/>
          <w:color w:val="000000"/>
          <w:kern w:val="0"/>
          <w:sz w:val="28"/>
          <w:szCs w:val="28"/>
          <w:lang w:val="ru-RU" w:eastAsia="ru-RU" w:bidi="ar-SA"/>
        </w:rPr>
        <w:t>3</w:t>
      </w:r>
      <w:r>
        <w:rPr>
          <w:bCs/>
          <w:color w:val="000000"/>
          <w:sz w:val="28"/>
          <w:szCs w:val="28"/>
        </w:rPr>
        <w:t xml:space="preserve"> год  размещен в ЕИС </w:t>
      </w:r>
      <w:r>
        <w:rPr>
          <w:rFonts w:eastAsia="Times New Roman" w:cs="Times New Roman"/>
          <w:bCs/>
          <w:color w:val="000000"/>
          <w:kern w:val="0"/>
          <w:sz w:val="28"/>
          <w:szCs w:val="28"/>
          <w:lang w:val="ru-RU" w:eastAsia="ru-RU" w:bidi="ar-SA"/>
        </w:rPr>
        <w:t>8 апреля</w:t>
      </w:r>
      <w:r>
        <w:rPr>
          <w:bCs/>
          <w:color w:val="000000"/>
          <w:sz w:val="28"/>
          <w:szCs w:val="28"/>
        </w:rPr>
        <w:t xml:space="preserve"> 2024 года, </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т.е. с нарушением установленного срока.</w:t>
      </w:r>
    </w:p>
    <w:p>
      <w:pPr>
        <w:pStyle w:val="Normal"/>
        <w:widowControl/>
        <w:suppressAutoHyphens w:val="true"/>
        <w:bidi w:val="0"/>
        <w:spacing w:lineRule="auto" w:line="240" w:before="0" w:after="0"/>
        <w:ind w:left="0" w:right="0" w:firstLine="709"/>
        <w:jc w:val="both"/>
        <w:rPr>
          <w:bCs/>
          <w:color w:val="000000"/>
          <w:sz w:val="28"/>
          <w:szCs w:val="28"/>
        </w:rPr>
      </w:pPr>
      <w:r>
        <w:rPr>
          <w:bCs/>
          <w:color w:val="000000"/>
          <w:sz w:val="28"/>
          <w:szCs w:val="28"/>
        </w:rPr>
        <w:t xml:space="preserve">Размещение вышеуказанного Отчета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4 статьи 30 Закона № 44-ФЗ. </w:t>
      </w:r>
    </w:p>
    <w:p>
      <w:pPr>
        <w:pStyle w:val="Normal"/>
        <w:widowControl/>
        <w:suppressAutoHyphens w:val="true"/>
        <w:overflowPunct w:val="true"/>
        <w:bidi w:val="0"/>
        <w:spacing w:lineRule="auto" w:line="240" w:before="0" w:after="0"/>
        <w:ind w:left="0" w:right="0" w:firstLine="709"/>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В указанном нарушении усматриваются признаки административного правонарушения, предусмотренного</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частью 1.4 статьи 7.30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КоАП РФ. 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overflowPunct w:val="true"/>
        <w:bidi w:val="0"/>
        <w:spacing w:lineRule="auto" w:line="240" w:before="0" w:after="0"/>
        <w:ind w:left="0" w:right="170" w:firstLine="680"/>
        <w:jc w:val="both"/>
        <w:rPr/>
      </w:pPr>
      <w:r>
        <w:rPr>
          <w:bCs/>
          <w:color w:val="000000"/>
          <w:sz w:val="28"/>
          <w:szCs w:val="28"/>
        </w:rPr>
        <w:t>Согласно информации из реестра отчетов заказчиков, размещенных в ЕИС, Отчет Заказчика об объеме закупок у СМП и СОНКО за 202</w:t>
      </w:r>
      <w:r>
        <w:rPr>
          <w:rFonts w:eastAsia="Times New Roman" w:cs="Times New Roman"/>
          <w:bCs/>
          <w:color w:val="000000"/>
          <w:kern w:val="0"/>
          <w:sz w:val="28"/>
          <w:szCs w:val="28"/>
          <w:lang w:val="ru-RU" w:eastAsia="ru-RU" w:bidi="ar-SA"/>
        </w:rPr>
        <w:t>4</w:t>
      </w:r>
      <w:r>
        <w:rPr>
          <w:bCs/>
          <w:color w:val="000000"/>
          <w:sz w:val="28"/>
          <w:szCs w:val="28"/>
        </w:rPr>
        <w:t xml:space="preserve"> год  размещен в ЕИС</w:t>
      </w:r>
      <w:r>
        <w:rPr>
          <w:bCs/>
          <w:color w:val="FF0000"/>
          <w:sz w:val="28"/>
          <w:szCs w:val="28"/>
        </w:rPr>
        <w:t xml:space="preserve"> </w:t>
      </w:r>
      <w:r>
        <w:rPr>
          <w:rFonts w:eastAsia="Times New Roman" w:cs="Times New Roman"/>
          <w:bCs/>
          <w:color w:val="000000"/>
          <w:kern w:val="0"/>
          <w:sz w:val="28"/>
          <w:szCs w:val="28"/>
          <w:lang w:val="ru-RU" w:eastAsia="ru-RU" w:bidi="ar-SA"/>
        </w:rPr>
        <w:t>8 апреля</w:t>
      </w:r>
      <w:r>
        <w:rPr>
          <w:bCs/>
          <w:color w:val="000000"/>
          <w:sz w:val="28"/>
          <w:szCs w:val="28"/>
        </w:rPr>
        <w:t xml:space="preserve"> 2025 года, </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т.е. с нарушением установленного срока.</w:t>
      </w:r>
    </w:p>
    <w:p>
      <w:pPr>
        <w:pStyle w:val="Normal"/>
        <w:widowControl/>
        <w:suppressAutoHyphens w:val="true"/>
        <w:bidi w:val="0"/>
        <w:spacing w:lineRule="auto" w:line="240" w:before="0" w:after="0"/>
        <w:ind w:left="0" w:right="0" w:firstLine="709"/>
        <w:jc w:val="both"/>
        <w:rPr>
          <w:bCs/>
          <w:color w:val="000000"/>
          <w:sz w:val="28"/>
          <w:szCs w:val="28"/>
        </w:rPr>
      </w:pPr>
      <w:r>
        <w:rPr>
          <w:bCs/>
          <w:color w:val="000000"/>
          <w:sz w:val="28"/>
          <w:szCs w:val="28"/>
        </w:rPr>
        <w:t xml:space="preserve">Размещение вышеуказанного Отчета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4 статьи 30 Закона № 44-ФЗ. </w:t>
      </w:r>
    </w:p>
    <w:p>
      <w:pPr>
        <w:pStyle w:val="Normal"/>
        <w:widowControl/>
        <w:suppressAutoHyphens w:val="true"/>
        <w:overflowPunct w:val="true"/>
        <w:bidi w:val="0"/>
        <w:spacing w:lineRule="auto" w:line="240" w:before="0" w:after="0"/>
        <w:ind w:left="0" w:right="0" w:firstLine="709"/>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В указанном нарушении усматриваются признаки административного правонарушения, предусмотренного</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частью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5</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статьи 7.30.1</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КоАП РФ.</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w:t>
      </w:r>
      <w:r>
        <w:rPr>
          <w:rFonts w:eastAsia="Calibri"/>
          <w:bCs/>
          <w:color w:val="000000"/>
          <w:sz w:val="28"/>
          <w:szCs w:val="28"/>
          <w:lang w:eastAsia="en-US"/>
        </w:rPr>
        <w:t xml:space="preserve"> 25 процентов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eastAsia="en-US"/>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2022 году, составила </w:t>
      </w:r>
      <w:r>
        <w:rPr>
          <w:rFonts w:eastAsia="Times New Roman" w:cs="Times New Roman"/>
          <w:b w:val="false"/>
          <w:bCs/>
          <w:i w:val="false"/>
          <w:caps w:val="false"/>
          <w:smallCaps w:val="false"/>
          <w:color w:val="000000"/>
          <w:spacing w:val="0"/>
          <w:kern w:val="0"/>
          <w:sz w:val="28"/>
          <w:szCs w:val="28"/>
          <w:lang w:val="ru-RU" w:eastAsia="ru-RU" w:bidi="ar-SA"/>
        </w:rPr>
        <w:t xml:space="preserve">0,00 </w:t>
      </w:r>
      <w:r>
        <w:rPr>
          <w:rFonts w:eastAsia="Times New Roman" w:cs="Times New Roman"/>
          <w:bCs/>
          <w:color w:val="000000"/>
          <w:kern w:val="0"/>
          <w:sz w:val="28"/>
          <w:szCs w:val="28"/>
          <w:lang w:val="ru-RU" w:eastAsia="ru-RU" w:bidi="ar-SA"/>
        </w:rPr>
        <w:t xml:space="preserve">процентов. </w:t>
      </w:r>
      <w:r>
        <w:rPr>
          <w:rFonts w:eastAsia="Calibri" w:cs="Times New Roman"/>
          <w:bCs/>
          <w:color w:val="000000"/>
          <w:kern w:val="0"/>
          <w:sz w:val="28"/>
          <w:szCs w:val="28"/>
          <w:lang w:val="ru-RU" w:eastAsia="en-US" w:bidi="ar-SA"/>
        </w:rPr>
        <w:t>На основании Плана-графика на 2022 год, закупки осуществлялись только у единственного поставщика, конкурентные процедуры закупок в этот период не осуществлялись. В 2023 году доля закупок у СМП и СОНКО составила 100,00 процентов, в 2</w:t>
      </w:r>
      <w:r>
        <w:rPr>
          <w:rFonts w:eastAsia="Times New Roman" w:cs="Times New Roman"/>
          <w:bCs/>
          <w:color w:val="000000"/>
          <w:kern w:val="0"/>
          <w:sz w:val="28"/>
          <w:szCs w:val="28"/>
          <w:lang w:val="ru-RU" w:eastAsia="ru-RU" w:bidi="ar-SA"/>
        </w:rPr>
        <w:t xml:space="preserve">024 году — </w:t>
      </w:r>
      <w:r>
        <w:rPr>
          <w:rFonts w:eastAsia="Calibri" w:cs="Times New Roman"/>
          <w:bCs/>
          <w:color w:val="000000"/>
          <w:kern w:val="0"/>
          <w:sz w:val="28"/>
          <w:szCs w:val="28"/>
          <w:lang w:val="ru-RU" w:eastAsia="en-US" w:bidi="ar-SA"/>
        </w:rPr>
        <w:t>100,00 процентов.  Нарушений не установлено.</w:t>
      </w:r>
    </w:p>
    <w:p>
      <w:pPr>
        <w:pStyle w:val="Normal"/>
        <w:widowControl/>
        <w:suppressAutoHyphens w:val="true"/>
        <w:overflowPunct w:val="true"/>
        <w:bidi w:val="0"/>
        <w:spacing w:lineRule="auto" w:line="240" w:before="0" w:after="0"/>
        <w:ind w:left="0" w:right="0" w:firstLine="567"/>
        <w:jc w:val="both"/>
        <w:rPr>
          <w:bCs/>
          <w:sz w:val="28"/>
          <w:szCs w:val="28"/>
        </w:rPr>
      </w:pPr>
      <w:r>
        <w:rPr>
          <w:bCs/>
          <w:sz w:val="28"/>
          <w:szCs w:val="28"/>
        </w:rPr>
        <w:t>В соответствии с частью 3 статьи 7 Закона № 44-ФЗ информация, предусмотренная указанным законом и размещенная в ЕИС, должна быть полной и достоверной.</w:t>
      </w:r>
    </w:p>
    <w:p>
      <w:pPr>
        <w:pStyle w:val="Normal"/>
        <w:widowControl/>
        <w:suppressAutoHyphens w:val="true"/>
        <w:overflowPunct w:val="true"/>
        <w:bidi w:val="0"/>
        <w:spacing w:lineRule="auto" w:line="240" w:before="0" w:after="0"/>
        <w:ind w:left="0" w:right="0" w:firstLine="567"/>
        <w:jc w:val="both"/>
        <w:rPr>
          <w:bCs/>
          <w:color w:val="000000"/>
          <w:sz w:val="28"/>
          <w:szCs w:val="28"/>
        </w:rPr>
      </w:pPr>
      <w:r>
        <w:rPr>
          <w:bCs/>
          <w:color w:val="000000"/>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widowControl/>
        <w:suppressAutoHyphens w:val="true"/>
        <w:overflowPunct w:val="true"/>
        <w:bidi w:val="0"/>
        <w:spacing w:lineRule="auto" w:line="240" w:before="0" w:after="0"/>
        <w:ind w:left="0" w:right="0" w:firstLine="567"/>
        <w:jc w:val="both"/>
        <w:rPr>
          <w:bCs/>
          <w:color w:val="000000"/>
          <w:sz w:val="28"/>
          <w:szCs w:val="28"/>
        </w:rPr>
      </w:pPr>
      <w:r>
        <w:rPr>
          <w:bCs/>
          <w:color w:val="000000"/>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являющимися приложением к выше указанным Правилам (далее-Требования).</w:t>
      </w:r>
    </w:p>
    <w:p>
      <w:pPr>
        <w:pStyle w:val="Normal"/>
        <w:widowControl/>
        <w:suppressAutoHyphens w:val="true"/>
        <w:overflowPunct w:val="tru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Проверкой Отчета об объеме закупок у СМП и СОНКО за 2023 год установлено следующее:</w:t>
      </w:r>
    </w:p>
    <w:p>
      <w:pPr>
        <w:pStyle w:val="Normal"/>
        <w:widowControl/>
        <w:suppressAutoHyphens w:val="true"/>
        <w:overflowPunct w:val="true"/>
        <w:bidi w:val="0"/>
        <w:spacing w:lineRule="auto" w:line="240" w:before="0" w:after="0"/>
        <w:ind w:left="0" w:right="0" w:firstLine="567"/>
        <w:jc w:val="both"/>
        <w:rPr>
          <w:bCs/>
          <w:color w:val="000000"/>
          <w:sz w:val="28"/>
          <w:szCs w:val="28"/>
        </w:rPr>
      </w:pPr>
      <w:r>
        <w:rPr>
          <w:bCs/>
          <w:color w:val="000000"/>
          <w:sz w:val="28"/>
          <w:szCs w:val="28"/>
        </w:rPr>
        <w:t>Согласно подпункту «а» пункта 2 Требований к заполнению формы Отчета об объеме закупок у СМП и СОНКО, в  позиции 1 раздела II,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2023 год в  позиции                      1 раздела II указана сумме </w:t>
      </w:r>
      <w:r>
        <w:rPr>
          <w:b w:val="false"/>
          <w:bCs/>
          <w:i w:val="false"/>
          <w:caps w:val="false"/>
          <w:smallCaps w:val="false"/>
          <w:color w:val="000000"/>
          <w:spacing w:val="0"/>
          <w:sz w:val="28"/>
          <w:szCs w:val="28"/>
        </w:rPr>
        <w:t xml:space="preserve">2 454,370 00  </w:t>
      </w:r>
      <w:r>
        <w:rPr>
          <w:bCs/>
          <w:color w:val="000000"/>
          <w:sz w:val="28"/>
          <w:szCs w:val="28"/>
        </w:rPr>
        <w:t>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Однако, в  соответствии с </w:t>
      </w:r>
      <w:r>
        <w:rPr>
          <w:rFonts w:eastAsia="Times New Roman" w:cs="Times New Roman"/>
          <w:bCs/>
          <w:color w:val="000000"/>
          <w:kern w:val="0"/>
          <w:sz w:val="28"/>
          <w:szCs w:val="28"/>
          <w:lang w:val="ru-RU" w:eastAsia="ru-RU" w:bidi="ar-SA"/>
        </w:rPr>
        <w:t>реестром контрактов</w:t>
      </w:r>
      <w:r>
        <w:rPr>
          <w:bCs/>
          <w:color w:val="000000"/>
          <w:sz w:val="28"/>
          <w:szCs w:val="28"/>
        </w:rPr>
        <w:t xml:space="preserve"> учреждения </w:t>
      </w:r>
      <w:r>
        <w:rPr>
          <w:rFonts w:eastAsia="Times New Roman" w:cs="Times New Roman"/>
          <w:bCs/>
          <w:color w:val="000000"/>
          <w:kern w:val="0"/>
          <w:sz w:val="28"/>
          <w:szCs w:val="28"/>
          <w:lang w:val="ru-RU" w:eastAsia="ru-RU" w:bidi="ar-SA"/>
        </w:rPr>
        <w:t>за</w:t>
      </w:r>
      <w:r>
        <w:rPr>
          <w:bCs/>
          <w:color w:val="000000"/>
          <w:sz w:val="28"/>
          <w:szCs w:val="28"/>
        </w:rPr>
        <w:t xml:space="preserve"> 2023 финансовый год совокупный годовой  объем  закупок  в 2023 году составил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2 480,229 83</w:t>
      </w:r>
      <w:r>
        <w:rPr>
          <w:bCs/>
          <w:color w:val="000000"/>
          <w:sz w:val="28"/>
          <w:szCs w:val="28"/>
        </w:rPr>
        <w:t xml:space="preserve">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25</w:t>
      </w:r>
      <w:r>
        <w:rPr>
          <w:bCs/>
          <w:color w:val="000000"/>
          <w:sz w:val="28"/>
          <w:szCs w:val="28"/>
        </w:rPr>
        <w:t>,</w:t>
      </w:r>
      <w:r>
        <w:rPr>
          <w:rFonts w:eastAsia="Times New Roman" w:cs="Times New Roman"/>
          <w:bCs/>
          <w:color w:val="000000"/>
          <w:kern w:val="0"/>
          <w:sz w:val="28"/>
          <w:szCs w:val="28"/>
          <w:lang w:val="ru-RU" w:eastAsia="ru-RU" w:bidi="ar-SA"/>
        </w:rPr>
        <w:t xml:space="preserve">859 83 </w:t>
      </w:r>
      <w:r>
        <w:rPr>
          <w:bCs/>
          <w:color w:val="000000"/>
          <w:sz w:val="28"/>
          <w:szCs w:val="28"/>
        </w:rPr>
        <w:t>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абзаце первом</w:t>
      </w:r>
      <w:r>
        <w:rPr>
          <w:b w:val="false"/>
          <w:bCs/>
          <w:color w:val="000000"/>
          <w:sz w:val="28"/>
          <w:szCs w:val="28"/>
        </w:rPr>
        <w:t xml:space="preserve"> </w:t>
      </w:r>
      <w:r>
        <w:rPr>
          <w:bCs/>
          <w:color w:val="000000"/>
          <w:sz w:val="28"/>
          <w:szCs w:val="28"/>
        </w:rPr>
        <w:t xml:space="preserve">указывается общий объем финансового обеспечения для оплаты контрактов в отчетном году в рамках осуществления закупок, </w:t>
      </w:r>
      <w:r>
        <w:rPr>
          <w:b w:val="false"/>
          <w:bCs/>
          <w:color w:val="000000"/>
          <w:sz w:val="28"/>
          <w:szCs w:val="28"/>
        </w:rPr>
        <w:t xml:space="preserve">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bCs/>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рассчитанный как сумма значений, предусмотренных </w:t>
      </w:r>
      <w:r>
        <w:rPr>
          <w:b w:val="false"/>
          <w:bCs/>
          <w:strike w:val="false"/>
          <w:dstrike w:val="false"/>
          <w:color w:val="000000"/>
          <w:sz w:val="28"/>
          <w:szCs w:val="28"/>
          <w:u w:val="none"/>
          <w:effect w:val="none"/>
        </w:rPr>
        <w:t>абзацами вторым</w:t>
      </w:r>
      <w:r>
        <w:rPr>
          <w:b w:val="false"/>
          <w:bCs/>
          <w:color w:val="000000"/>
          <w:sz w:val="28"/>
          <w:szCs w:val="28"/>
        </w:rPr>
        <w:t xml:space="preserve"> - </w:t>
      </w:r>
      <w:r>
        <w:rPr>
          <w:b w:val="false"/>
          <w:bCs/>
          <w:strike w:val="false"/>
          <w:dstrike w:val="false"/>
          <w:color w:val="000000"/>
          <w:sz w:val="28"/>
          <w:szCs w:val="28"/>
          <w:u w:val="none"/>
          <w:effect w:val="none"/>
        </w:rPr>
        <w:t>шестым</w:t>
      </w:r>
      <w:r>
        <w:rPr>
          <w:b w:val="false"/>
          <w:bCs/>
          <w:color w:val="000000"/>
          <w:sz w:val="28"/>
          <w:szCs w:val="28"/>
        </w:rPr>
        <w:t xml:space="preserve"> указанной позиции (тыс. рублей)</w:t>
      </w:r>
      <w:r>
        <w:rPr>
          <w:bCs/>
          <w:color w:val="000000"/>
          <w:sz w:val="28"/>
          <w:szCs w:val="28"/>
        </w:rPr>
        <w:t>.</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2023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первом </w:t>
      </w:r>
      <w:r>
        <w:rPr>
          <w:bCs/>
          <w:color w:val="000000"/>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 xml:space="preserve">0,00 </w:t>
      </w:r>
      <w:r>
        <w:rPr>
          <w:rFonts w:eastAsia="Times New Roman" w:cs="Times New Roman"/>
          <w:bCs/>
          <w:color w:val="000000"/>
          <w:kern w:val="0"/>
          <w:sz w:val="28"/>
          <w:szCs w:val="28"/>
          <w:lang w:val="ru-RU" w:eastAsia="ru-RU" w:bidi="ar-SA"/>
        </w:rPr>
        <w:t xml:space="preserve"> </w:t>
      </w:r>
      <w:r>
        <w:rPr>
          <w:bCs/>
          <w:color w:val="000000"/>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 xml:space="preserve">2 222,378 71 </w:t>
      </w:r>
      <w:r>
        <w:rPr>
          <w:bCs/>
          <w:color w:val="000000"/>
          <w:sz w:val="28"/>
          <w:szCs w:val="28"/>
        </w:rPr>
        <w:t>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2 222,378 71</w:t>
      </w:r>
      <w:r>
        <w:rPr>
          <w:bCs/>
          <w:color w:val="000000"/>
          <w:sz w:val="28"/>
          <w:szCs w:val="28"/>
        </w:rPr>
        <w:t xml:space="preserve"> тыс. рублей.</w:t>
      </w:r>
    </w:p>
    <w:p>
      <w:pPr>
        <w:pStyle w:val="Style20"/>
        <w:widowControl/>
        <w:suppressAutoHyphens w:val="true"/>
        <w:overflowPunct w:val="true"/>
        <w:bidi w:val="0"/>
        <w:spacing w:lineRule="auto" w:line="240" w:before="0" w:after="0"/>
        <w:ind w:left="0" w:right="0" w:firstLine="567"/>
        <w:jc w:val="both"/>
        <w:rPr/>
      </w:pPr>
      <w:r>
        <w:rPr>
          <w:b w:val="false"/>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в </w:t>
      </w:r>
      <w:r>
        <w:rPr>
          <w:b w:val="false"/>
          <w:bCs/>
          <w:strike w:val="false"/>
          <w:dstrike w:val="false"/>
          <w:color w:val="000000"/>
          <w:sz w:val="28"/>
          <w:szCs w:val="28"/>
          <w:u w:val="none"/>
          <w:effect w:val="none"/>
        </w:rPr>
        <w:t>абзаце четвертом</w:t>
      </w:r>
      <w:r>
        <w:rPr>
          <w:b w:val="false"/>
          <w:bCs/>
          <w:color w:val="000000"/>
          <w:sz w:val="28"/>
          <w:szCs w:val="28"/>
        </w:rPr>
        <w:t xml:space="preserve">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r>
        <w:rPr>
          <w:b w:val="false"/>
          <w:bCs/>
          <w:strike w:val="false"/>
          <w:dstrike w:val="false"/>
          <w:color w:val="000000"/>
          <w:sz w:val="28"/>
          <w:szCs w:val="28"/>
          <w:u w:val="none"/>
          <w:effect w:val="none"/>
        </w:rPr>
        <w:t>частью 1</w:t>
      </w:r>
      <w:r>
        <w:rPr>
          <w:b w:val="false"/>
          <w:bCs/>
          <w:color w:val="000000"/>
          <w:sz w:val="28"/>
          <w:szCs w:val="28"/>
        </w:rPr>
        <w:t xml:space="preserve"> (за исключением закупок, которые осуществлены в соответствии с </w:t>
      </w:r>
      <w:r>
        <w:rPr>
          <w:b w:val="false"/>
          <w:bCs/>
          <w:strike w:val="false"/>
          <w:dstrike w:val="false"/>
          <w:color w:val="000000"/>
          <w:sz w:val="28"/>
          <w:szCs w:val="28"/>
          <w:u w:val="none"/>
          <w:effect w:val="none"/>
        </w:rPr>
        <w:t>пунктом 25 части 1 статьи 93</w:t>
      </w:r>
      <w:r>
        <w:rPr>
          <w:b w:val="false"/>
          <w:bCs/>
          <w:color w:val="000000"/>
          <w:sz w:val="28"/>
          <w:szCs w:val="28"/>
        </w:rPr>
        <w:t xml:space="preserve"> Закона № 44-ФЗ по результатам несостоявшегося определения поставщиков (подрядчиков, исполнителей), проведенного в соответствии с требованиями </w:t>
      </w:r>
      <w:r>
        <w:rPr>
          <w:b w:val="false"/>
          <w:bCs/>
          <w:strike w:val="false"/>
          <w:dstrike w:val="false"/>
          <w:color w:val="000000"/>
          <w:sz w:val="28"/>
          <w:szCs w:val="28"/>
          <w:u w:val="none"/>
          <w:effect w:val="none"/>
        </w:rPr>
        <w:t>пункта 1 части 1 статьи 30</w:t>
      </w:r>
      <w:r>
        <w:rPr>
          <w:b w:val="false"/>
          <w:bCs/>
          <w:color w:val="000000"/>
          <w:sz w:val="28"/>
          <w:szCs w:val="28"/>
        </w:rPr>
        <w:t xml:space="preserve"> Закона № 44-ФЗ) и </w:t>
      </w:r>
      <w:r>
        <w:rPr>
          <w:b w:val="false"/>
          <w:bCs/>
          <w:strike w:val="false"/>
          <w:dstrike w:val="false"/>
          <w:color w:val="000000"/>
          <w:sz w:val="28"/>
          <w:szCs w:val="28"/>
          <w:u w:val="none"/>
          <w:effect w:val="none"/>
        </w:rPr>
        <w:t>частью 12 статьи 93</w:t>
      </w:r>
      <w:r>
        <w:rPr>
          <w:b w:val="false"/>
          <w:bCs/>
          <w:color w:val="000000"/>
          <w:sz w:val="28"/>
          <w:szCs w:val="28"/>
        </w:rPr>
        <w:t xml:space="preserve"> Закона № 44-ФЗ,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2023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w:t>
      </w:r>
      <w:r>
        <w:rPr>
          <w:rFonts w:eastAsia="Times New Roman" w:cs="Times New Roman"/>
          <w:b w:val="false"/>
          <w:bCs/>
          <w:strike w:val="false"/>
          <w:dstrike w:val="false"/>
          <w:color w:val="000000"/>
          <w:kern w:val="0"/>
          <w:sz w:val="28"/>
          <w:szCs w:val="28"/>
          <w:u w:val="none"/>
          <w:effect w:val="none"/>
          <w:lang w:val="ru-RU" w:eastAsia="ru-RU" w:bidi="ar-SA"/>
        </w:rPr>
        <w:t>четвертом</w:t>
      </w:r>
      <w:r>
        <w:rPr>
          <w:b w:val="false"/>
          <w:bCs/>
          <w:strike w:val="false"/>
          <w:dstrike w:val="false"/>
          <w:color w:val="000000"/>
          <w:sz w:val="28"/>
          <w:szCs w:val="28"/>
          <w:u w:val="none"/>
          <w:effect w:val="none"/>
        </w:rPr>
        <w:t xml:space="preserve"> </w:t>
      </w:r>
      <w:r>
        <w:rPr>
          <w:bCs/>
          <w:color w:val="000000"/>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0,00</w:t>
      </w:r>
      <w:r>
        <w:rPr>
          <w:bCs/>
          <w:color w:val="000000"/>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2 222,378 71</w:t>
      </w:r>
      <w:r>
        <w:rPr>
          <w:bCs/>
          <w:color w:val="000000"/>
          <w:sz w:val="28"/>
          <w:szCs w:val="28"/>
        </w:rPr>
        <w:t xml:space="preserve"> 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2 222,378 71</w:t>
      </w:r>
      <w:r>
        <w:rPr>
          <w:bCs/>
          <w:color w:val="000000"/>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w:t>
      </w:r>
      <w:r>
        <w:rPr>
          <w:b w:val="false"/>
          <w:color w:val="000000"/>
          <w:sz w:val="28"/>
          <w:szCs w:val="28"/>
        </w:rPr>
        <w:t xml:space="preserve">рассчитанный за вычетом закупок, 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как разница между совокупным годовым объемом закупок заказчика за отчетный год, указанным в </w:t>
      </w:r>
      <w:r>
        <w:rPr>
          <w:b w:val="false"/>
          <w:strike w:val="false"/>
          <w:dstrike w:val="false"/>
          <w:color w:val="000000"/>
          <w:sz w:val="28"/>
          <w:szCs w:val="28"/>
          <w:u w:val="none"/>
          <w:effect w:val="none"/>
        </w:rPr>
        <w:t>подпункте «а»</w:t>
      </w:r>
      <w:r>
        <w:rPr>
          <w:b w:val="false"/>
          <w:color w:val="000000"/>
          <w:sz w:val="28"/>
          <w:szCs w:val="28"/>
        </w:rPr>
        <w:t xml:space="preserve"> настоящего пункта, и общим объемом финансового обеспечения для оплаты контрактов в отчетном году, указанным в </w:t>
      </w:r>
      <w:r>
        <w:rPr>
          <w:b w:val="false"/>
          <w:strike w:val="false"/>
          <w:dstrike w:val="false"/>
          <w:color w:val="000000"/>
          <w:sz w:val="28"/>
          <w:szCs w:val="28"/>
          <w:u w:val="none"/>
          <w:effect w:val="none"/>
        </w:rPr>
        <w:t>подпункте «б»</w:t>
      </w:r>
      <w:r>
        <w:rPr>
          <w:b w:val="false"/>
          <w:color w:val="000000"/>
          <w:sz w:val="28"/>
          <w:szCs w:val="28"/>
        </w:rPr>
        <w:t xml:space="preserve"> настоящего пункта (тыс. рублей)</w:t>
      </w:r>
      <w:r>
        <w:rPr>
          <w:bCs/>
          <w:color w:val="000000"/>
          <w:sz w:val="28"/>
          <w:szCs w:val="28"/>
        </w:rPr>
        <w:t xml:space="preserve">. </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2023 год в позиции 3 раздела II указана сумма </w:t>
      </w:r>
      <w:r>
        <w:rPr>
          <w:rFonts w:eastAsia="Times New Roman" w:cs="Times New Roman"/>
          <w:b w:val="false"/>
          <w:bCs/>
          <w:i w:val="false"/>
          <w:caps w:val="false"/>
          <w:smallCaps w:val="false"/>
          <w:color w:val="000000"/>
          <w:spacing w:val="0"/>
          <w:kern w:val="0"/>
          <w:sz w:val="28"/>
          <w:szCs w:val="28"/>
          <w:lang w:val="ru-RU" w:eastAsia="ru-RU" w:bidi="ar-SA"/>
        </w:rPr>
        <w:t>2 454,370 00</w:t>
      </w:r>
      <w:r>
        <w:rPr>
          <w:rFonts w:eastAsia="Times New Roman" w:cs="Times New Roman"/>
          <w:bCs/>
          <w:color w:val="000000"/>
          <w:kern w:val="0"/>
          <w:sz w:val="28"/>
          <w:szCs w:val="28"/>
          <w:lang w:val="ru-RU" w:eastAsia="ru-RU" w:bidi="ar-SA"/>
        </w:rPr>
        <w:t xml:space="preserve"> </w:t>
      </w:r>
      <w:r>
        <w:rPr>
          <w:bCs/>
          <w:color w:val="000000"/>
          <w:sz w:val="28"/>
          <w:szCs w:val="28"/>
        </w:rPr>
        <w:t xml:space="preserve"> тыс. рублей. </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Однако, учитывая показатели </w:t>
      </w:r>
      <w:r>
        <w:rPr>
          <w:rFonts w:eastAsia="Times New Roman" w:cs="Times New Roman"/>
          <w:bCs/>
          <w:color w:val="000000"/>
          <w:kern w:val="0"/>
          <w:sz w:val="28"/>
          <w:szCs w:val="28"/>
          <w:lang w:val="ru-RU" w:eastAsia="ru-RU" w:bidi="ar-SA"/>
        </w:rPr>
        <w:t>ПФХД</w:t>
      </w:r>
      <w:r>
        <w:rPr>
          <w:bCs/>
          <w:color w:val="000000"/>
          <w:sz w:val="28"/>
          <w:szCs w:val="28"/>
        </w:rPr>
        <w:t xml:space="preserve"> и показатели реестра контрактов, заключенных с единственным поставщиком, сумма, которую следовало отразить в позиции 3 раздела II, должна составить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257,851 12</w:t>
      </w:r>
      <w:r>
        <w:rPr>
          <w:rFonts w:eastAsia="Times New Roman" w:cs="Times New Roman"/>
          <w:b w:val="false"/>
          <w:bCs/>
          <w:i w:val="false"/>
          <w:strike w:val="false"/>
          <w:dstrike w:val="false"/>
          <w:outline w:val="false"/>
          <w:shadow w:val="false"/>
          <w:color w:val="000000"/>
          <w:kern w:val="0"/>
          <w:sz w:val="28"/>
          <w:szCs w:val="28"/>
          <w:u w:val="none"/>
          <w:em w:val="none"/>
          <w:lang w:val="ru-RU" w:eastAsia="ru-RU" w:bidi="ar-SA"/>
        </w:rPr>
        <w:t xml:space="preserve">  </w:t>
      </w:r>
      <w:r>
        <w:rPr>
          <w:bCs/>
          <w:color w:val="000000"/>
          <w:sz w:val="28"/>
          <w:szCs w:val="28"/>
        </w:rPr>
        <w:t>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2 196 518,88</w:t>
      </w:r>
      <w:r>
        <w:rPr>
          <w:bCs/>
          <w:color w:val="000000"/>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Согласно подпункту «г» пункта 2 Требований к заполнению формы Отчета об объеме закупок у СМП и СОНКО в позиции 4 раздела II </w:t>
      </w:r>
      <w:r>
        <w:rPr>
          <w:b w:val="false"/>
          <w:color w:val="000000"/>
          <w:sz w:val="28"/>
          <w:szCs w:val="28"/>
        </w:rPr>
        <w:t xml:space="preserve">указывается объем закупок, который заказчик обязан в соответствии с </w:t>
      </w:r>
      <w:r>
        <w:rPr>
          <w:b w:val="false"/>
          <w:strike w:val="false"/>
          <w:dstrike w:val="false"/>
          <w:color w:val="000000"/>
          <w:sz w:val="28"/>
          <w:szCs w:val="28"/>
          <w:u w:val="none"/>
          <w:effect w:val="none"/>
        </w:rPr>
        <w:t>частью 1 статьи 30</w:t>
      </w:r>
      <w:r>
        <w:rPr>
          <w:b w:val="false"/>
          <w:color w:val="000000"/>
          <w:sz w:val="28"/>
          <w:szCs w:val="28"/>
        </w:rPr>
        <w:t xml:space="preserve">        </w:t>
      </w:r>
      <w:r>
        <w:rPr>
          <w:b w:val="false"/>
          <w:bCs/>
          <w:color w:val="000000"/>
          <w:sz w:val="28"/>
          <w:szCs w:val="28"/>
        </w:rPr>
        <w:t>Закона № 44-ФЗ</w:t>
      </w:r>
      <w:r>
        <w:rPr>
          <w:b w:val="false"/>
          <w:color w:val="000000"/>
          <w:sz w:val="28"/>
          <w:szCs w:val="28"/>
        </w:rPr>
        <w:t xml:space="preserve"> осуществить у субъектов малого предпринимательства и социально ориентированных некоммерческих организаций в отчетном году (тыс. рублей)</w:t>
      </w:r>
      <w:r>
        <w:rPr>
          <w:bCs/>
          <w:color w:val="000000"/>
          <w:sz w:val="28"/>
          <w:szCs w:val="28"/>
        </w:rPr>
        <w:t>.</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2023 год указана сумма в позиции 4  раздела II в размере  </w:t>
      </w:r>
      <w:r>
        <w:rPr>
          <w:rFonts w:eastAsia="Times New Roman" w:cs="Times New Roman"/>
          <w:b w:val="false"/>
          <w:bCs/>
          <w:i w:val="false"/>
          <w:caps w:val="false"/>
          <w:smallCaps w:val="false"/>
          <w:color w:val="000000"/>
          <w:spacing w:val="0"/>
          <w:kern w:val="0"/>
          <w:sz w:val="28"/>
          <w:szCs w:val="28"/>
          <w:lang w:val="ru-RU" w:eastAsia="ru-RU" w:bidi="ar-SA"/>
        </w:rPr>
        <w:t xml:space="preserve">613,592 50 </w:t>
      </w:r>
      <w:r>
        <w:rPr>
          <w:rFonts w:eastAsia="Times New Roman" w:cs="Times New Roman"/>
          <w:bCs/>
          <w:color w:val="000000"/>
          <w:kern w:val="0"/>
          <w:sz w:val="28"/>
          <w:szCs w:val="28"/>
          <w:lang w:val="ru-RU" w:eastAsia="ru-RU" w:bidi="ar-SA"/>
        </w:rPr>
        <w:t xml:space="preserve">  </w:t>
      </w:r>
      <w:r>
        <w:rPr>
          <w:bCs/>
          <w:color w:val="000000"/>
          <w:sz w:val="28"/>
          <w:szCs w:val="28"/>
        </w:rPr>
        <w:t>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Учитывая показатели позиции 3 раздела II, в позиции 4  раздела II следовало указать сумму </w:t>
      </w:r>
      <w:r>
        <w:rPr>
          <w:rFonts w:eastAsia="Times New Roman" w:cs="Times New Roman"/>
          <w:bCs/>
          <w:color w:val="000000"/>
          <w:kern w:val="0"/>
          <w:sz w:val="28"/>
          <w:szCs w:val="28"/>
          <w:lang w:val="ru-RU" w:eastAsia="ru-RU" w:bidi="ar-SA"/>
        </w:rPr>
        <w:t>64</w:t>
      </w:r>
      <w:r>
        <w:rPr>
          <w:bCs/>
          <w:color w:val="000000"/>
          <w:sz w:val="28"/>
          <w:szCs w:val="28"/>
        </w:rPr>
        <w:t>,</w:t>
      </w:r>
      <w:r>
        <w:rPr>
          <w:rFonts w:eastAsia="Times New Roman" w:cs="Times New Roman"/>
          <w:bCs/>
          <w:color w:val="000000"/>
          <w:kern w:val="0"/>
          <w:sz w:val="28"/>
          <w:szCs w:val="28"/>
          <w:lang w:val="ru-RU" w:eastAsia="ru-RU" w:bidi="ar-SA"/>
        </w:rPr>
        <w:t>462 78</w:t>
      </w:r>
      <w:r>
        <w:rPr>
          <w:bCs/>
          <w:color w:val="000000"/>
          <w:sz w:val="28"/>
          <w:szCs w:val="28"/>
        </w:rPr>
        <w:t xml:space="preserve"> 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549 129,72</w:t>
      </w:r>
      <w:r>
        <w:rPr>
          <w:bCs/>
          <w:color w:val="000000"/>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pPr>
      <w:r>
        <w:rPr>
          <w:color w:val="000000"/>
          <w:sz w:val="28"/>
          <w:szCs w:val="28"/>
        </w:rPr>
        <w:t xml:space="preserve">Согласно подпункту «д» пункта 2 Требований к заполнению формы Отчета об объеме закупок у СМП и СОНКО в позиции 5 раздела II </w:t>
      </w:r>
      <w:r>
        <w:rPr>
          <w:b w:val="false"/>
          <w:color w:val="000000"/>
          <w:sz w:val="28"/>
          <w:szCs w:val="28"/>
        </w:rPr>
        <w:t xml:space="preserve">указывается объем закупок, рассчитываемый как сумма денежных средств, подлежащих оплате в отчетном финансовом году, по контрактам, заключенным в отчетном финансовом году, а также до начала отчетного финансового года по результатам определения поставщиков (подрядчиков, исполнителей), проведенного в соответствии с требованиями </w:t>
      </w:r>
      <w:r>
        <w:rPr>
          <w:b w:val="false"/>
          <w:strike w:val="false"/>
          <w:dstrike w:val="false"/>
          <w:color w:val="000000"/>
          <w:sz w:val="28"/>
          <w:szCs w:val="28"/>
          <w:u w:val="none"/>
          <w:effect w:val="none"/>
        </w:rPr>
        <w:t>пункта 1 части 1 статьи 30</w:t>
      </w:r>
      <w:r>
        <w:rPr>
          <w:b w:val="false"/>
          <w:color w:val="000000"/>
          <w:sz w:val="28"/>
          <w:szCs w:val="28"/>
        </w:rPr>
        <w:t xml:space="preserve">    </w:t>
      </w:r>
      <w:r>
        <w:rPr>
          <w:b w:val="false"/>
          <w:bCs/>
          <w:color w:val="000000"/>
          <w:sz w:val="28"/>
          <w:szCs w:val="28"/>
        </w:rPr>
        <w:t>Закона № 44-ФЗ</w:t>
      </w:r>
      <w:r>
        <w:rPr>
          <w:b w:val="false"/>
          <w:color w:val="000000"/>
          <w:sz w:val="28"/>
          <w:szCs w:val="28"/>
        </w:rPr>
        <w:t xml:space="preserve"> (тыс. рублей)</w:t>
      </w:r>
      <w:r>
        <w:rPr>
          <w:color w:val="000000"/>
          <w:sz w:val="28"/>
          <w:szCs w:val="28"/>
        </w:rPr>
        <w:t>.</w:t>
      </w:r>
    </w:p>
    <w:p>
      <w:pPr>
        <w:pStyle w:val="Normal"/>
        <w:widowControl/>
        <w:suppressAutoHyphens w:val="true"/>
        <w:overflowPunct w:val="true"/>
        <w:bidi w:val="0"/>
        <w:spacing w:lineRule="auto" w:line="240" w:before="0" w:after="0"/>
        <w:ind w:left="0" w:right="0" w:firstLine="567"/>
        <w:jc w:val="both"/>
        <w:rPr/>
      </w:pPr>
      <w:r>
        <w:rPr>
          <w:color w:val="000000"/>
          <w:sz w:val="28"/>
          <w:szCs w:val="28"/>
        </w:rPr>
        <w:t xml:space="preserve">В Отчете об объеме закупок у СМП и СОНКО за 2023 год Учреждением указана сумма в позиции 5 раздела II в размере </w:t>
      </w:r>
      <w:r>
        <w:rPr>
          <w:rFonts w:eastAsia="Times New Roman" w:cs="Times New Roman"/>
          <w:b w:val="false"/>
          <w:i w:val="false"/>
          <w:caps w:val="false"/>
          <w:smallCaps w:val="false"/>
          <w:color w:val="000000"/>
          <w:spacing w:val="0"/>
          <w:kern w:val="0"/>
          <w:sz w:val="28"/>
          <w:szCs w:val="28"/>
          <w:lang w:val="ru-RU" w:eastAsia="ru-RU" w:bidi="ar-SA"/>
        </w:rPr>
        <w:t xml:space="preserve">257,851 12 </w:t>
      </w:r>
      <w:r>
        <w:rPr>
          <w:color w:val="000000"/>
          <w:sz w:val="28"/>
          <w:szCs w:val="28"/>
        </w:rPr>
        <w:t>тыс. рублей.  Нарушений не установлено.</w:t>
      </w:r>
    </w:p>
    <w:p>
      <w:pPr>
        <w:pStyle w:val="Normal"/>
        <w:widowControl/>
        <w:suppressAutoHyphens w:val="true"/>
        <w:overflowPunct w:val="true"/>
        <w:bidi w:val="0"/>
        <w:spacing w:lineRule="auto" w:line="240" w:before="0" w:after="0"/>
        <w:ind w:left="0" w:right="0" w:firstLine="567"/>
        <w:jc w:val="both"/>
        <w:rPr>
          <w:color w:val="000000"/>
          <w:sz w:val="28"/>
          <w:szCs w:val="28"/>
        </w:rPr>
      </w:pPr>
      <w:r>
        <w:rPr>
          <w:color w:val="000000"/>
          <w:sz w:val="28"/>
          <w:szCs w:val="28"/>
        </w:rPr>
        <w:t>Согласно подпункту «ж» пункта 2 Требований к заполнению формы Отчета об объеме закупок у СМП и СОНКО в позиции 7 раздела II указывается объем закупок, который заказчик осуществил у СМП и СОНКО в отчетном году, рассчитанный как сумма значений объемов, указанных в позициях 5 и 6              (тыс. рублей).</w:t>
      </w:r>
    </w:p>
    <w:p>
      <w:pPr>
        <w:pStyle w:val="Normal"/>
        <w:widowControl/>
        <w:suppressAutoHyphens w:val="true"/>
        <w:overflowPunct w:val="true"/>
        <w:bidi w:val="0"/>
        <w:spacing w:lineRule="auto" w:line="240" w:before="0" w:after="0"/>
        <w:ind w:left="0" w:right="0" w:firstLine="567"/>
        <w:jc w:val="both"/>
        <w:rPr/>
      </w:pPr>
      <w:r>
        <w:rPr>
          <w:bCs/>
          <w:color w:val="000000"/>
          <w:sz w:val="28"/>
          <w:szCs w:val="28"/>
        </w:rPr>
        <w:t xml:space="preserve">В Отчете об объеме закупок у СМП и СОНКО за 2023 год указана сумма в позиции 7 раздела II в размере </w:t>
      </w:r>
      <w:r>
        <w:rPr>
          <w:rFonts w:eastAsia="Times New Roman" w:cs="Times New Roman"/>
          <w:b w:val="false"/>
          <w:bCs/>
          <w:i w:val="false"/>
          <w:caps w:val="false"/>
          <w:smallCaps w:val="false"/>
          <w:color w:val="000000"/>
          <w:spacing w:val="0"/>
          <w:kern w:val="0"/>
          <w:sz w:val="28"/>
          <w:szCs w:val="28"/>
          <w:lang w:val="ru-RU" w:eastAsia="ru-RU" w:bidi="ar-SA"/>
        </w:rPr>
        <w:t xml:space="preserve">257,851 12 </w:t>
      </w:r>
      <w:r>
        <w:rPr>
          <w:bCs/>
          <w:color w:val="000000"/>
          <w:sz w:val="28"/>
          <w:szCs w:val="28"/>
        </w:rPr>
        <w:t>тыс. рублей.  Нарушений не установлено.</w:t>
      </w:r>
    </w:p>
    <w:p>
      <w:pPr>
        <w:pStyle w:val="Normal"/>
        <w:widowControl/>
        <w:suppressAutoHyphens w:val="true"/>
        <w:overflowPunct w:val="true"/>
        <w:bidi w:val="0"/>
        <w:spacing w:lineRule="auto" w:line="240" w:before="0" w:after="0"/>
        <w:ind w:left="0" w:right="0" w:firstLine="567"/>
        <w:jc w:val="both"/>
        <w:rPr>
          <w:color w:val="000000"/>
          <w:sz w:val="28"/>
          <w:szCs w:val="28"/>
        </w:rPr>
      </w:pPr>
      <w:r>
        <w:rPr>
          <w:color w:val="000000"/>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widowControl/>
        <w:suppressAutoHyphens w:val="true"/>
        <w:overflowPunct w:val="true"/>
        <w:bidi w:val="0"/>
        <w:spacing w:lineRule="auto" w:line="240" w:before="0" w:after="0"/>
        <w:ind w:left="0" w:right="0" w:firstLine="567"/>
        <w:jc w:val="both"/>
        <w:rPr/>
      </w:pPr>
      <w:r>
        <w:rPr>
          <w:bCs/>
          <w:color w:val="000000"/>
          <w:sz w:val="28"/>
          <w:szCs w:val="28"/>
          <w:lang w:eastAsia="en-US"/>
        </w:rPr>
        <w:t xml:space="preserve">В Отчете об объеме закупок у СМП и СОНКО за 2023 год в позиции 8 раздела II указан показатель </w:t>
      </w:r>
      <w:r>
        <w:rPr>
          <w:rFonts w:eastAsia="Times New Roman" w:cs="Times New Roman"/>
          <w:b w:val="false"/>
          <w:bCs/>
          <w:i w:val="false"/>
          <w:caps w:val="false"/>
          <w:smallCaps w:val="false"/>
          <w:color w:val="000000"/>
          <w:spacing w:val="0"/>
          <w:kern w:val="0"/>
          <w:sz w:val="28"/>
          <w:szCs w:val="28"/>
          <w:lang w:val="ru-RU" w:eastAsia="en-US" w:bidi="ar-SA"/>
        </w:rPr>
        <w:t>10</w:t>
      </w:r>
      <w:r>
        <w:rPr>
          <w:b w:val="false"/>
          <w:bCs/>
          <w:i w:val="false"/>
          <w:caps w:val="false"/>
          <w:smallCaps w:val="false"/>
          <w:color w:val="000000"/>
          <w:spacing w:val="0"/>
          <w:sz w:val="28"/>
          <w:szCs w:val="28"/>
          <w:lang w:eastAsia="en-US"/>
        </w:rPr>
        <w:t>,</w:t>
      </w:r>
      <w:r>
        <w:rPr>
          <w:rFonts w:eastAsia="Times New Roman" w:cs="Times New Roman"/>
          <w:b w:val="false"/>
          <w:bCs/>
          <w:i w:val="false"/>
          <w:caps w:val="false"/>
          <w:smallCaps w:val="false"/>
          <w:color w:val="000000"/>
          <w:spacing w:val="0"/>
          <w:kern w:val="0"/>
          <w:sz w:val="28"/>
          <w:szCs w:val="28"/>
          <w:lang w:val="ru-RU" w:eastAsia="en-US" w:bidi="ar-SA"/>
        </w:rPr>
        <w:t>00</w:t>
      </w:r>
      <w:r>
        <w:rPr>
          <w:bCs/>
          <w:color w:val="000000"/>
          <w:sz w:val="28"/>
          <w:szCs w:val="28"/>
          <w:lang w:eastAsia="en-US"/>
        </w:rPr>
        <w:t xml:space="preserve"> процентов, тогда как следовало указать долю закупок, которые Заказчик фактически осуществил у СМП и СОНКО в 2023 году в размере </w:t>
      </w:r>
      <w:r>
        <w:rPr>
          <w:rFonts w:eastAsia="Times New Roman" w:cs="Times New Roman"/>
          <w:b w:val="false"/>
          <w:bCs/>
          <w:i w:val="false"/>
          <w:caps w:val="false"/>
          <w:smallCaps w:val="false"/>
          <w:color w:val="000000"/>
          <w:spacing w:val="0"/>
          <w:kern w:val="0"/>
          <w:sz w:val="28"/>
          <w:szCs w:val="28"/>
          <w:lang w:val="ru-RU" w:eastAsia="ru-RU" w:bidi="ar-SA"/>
        </w:rPr>
        <w:t>100,00</w:t>
      </w:r>
      <w:r>
        <w:rPr>
          <w:bCs/>
          <w:color w:val="000000"/>
          <w:sz w:val="28"/>
          <w:szCs w:val="28"/>
          <w:lang w:eastAsia="en-US"/>
        </w:rPr>
        <w:t xml:space="preserve"> процент</w:t>
      </w:r>
      <w:r>
        <w:rPr>
          <w:rFonts w:eastAsia="Times New Roman" w:cs="Times New Roman"/>
          <w:bCs/>
          <w:color w:val="000000"/>
          <w:kern w:val="0"/>
          <w:sz w:val="28"/>
          <w:szCs w:val="28"/>
          <w:lang w:val="ru-RU" w:eastAsia="en-US" w:bidi="ar-SA"/>
        </w:rPr>
        <w:t>ов</w:t>
      </w:r>
      <w:r>
        <w:rPr>
          <w:rFonts w:eastAsia="Times New Roman" w:cs="Times New Roman" w:ascii="Times New Roman CYR" w:hAnsi="Times New Roman CYR"/>
          <w:b w:val="false"/>
          <w:bCs/>
          <w:color w:val="000000"/>
          <w:kern w:val="0"/>
          <w:sz w:val="28"/>
          <w:szCs w:val="28"/>
          <w:u w:val="none"/>
          <w:lang w:val="ru-RU" w:eastAsia="ar-SA" w:bidi="ar-SA"/>
        </w:rPr>
        <w:t>.</w:t>
      </w:r>
      <w:r>
        <w:rPr>
          <w:rFonts w:eastAsia="Calibri" w:cs="Times New Roman"/>
          <w:bCs/>
          <w:color w:val="000000"/>
          <w:kern w:val="0"/>
          <w:sz w:val="28"/>
          <w:szCs w:val="28"/>
          <w:lang w:val="ru-RU" w:eastAsia="en-US" w:bidi="ar-SA"/>
        </w:rPr>
        <w:t xml:space="preserve"> </w:t>
      </w:r>
    </w:p>
    <w:p>
      <w:pPr>
        <w:pStyle w:val="Normal"/>
        <w:widowControl/>
        <w:suppressAutoHyphens w:val="true"/>
        <w:overflowPunct w:val="true"/>
        <w:bidi w:val="0"/>
        <w:spacing w:lineRule="auto" w:line="240" w:before="0" w:after="0"/>
        <w:ind w:left="0" w:right="0" w:firstLine="567"/>
        <w:jc w:val="both"/>
        <w:rPr/>
      </w:pPr>
      <w:r>
        <w:rPr>
          <w:rFonts w:eastAsia="Calibri" w:cs="Times New Roman"/>
          <w:bCs/>
          <w:color w:val="000000"/>
          <w:kern w:val="0"/>
          <w:sz w:val="28"/>
          <w:szCs w:val="28"/>
          <w:lang w:val="ru-RU" w:eastAsia="ar-SA" w:bidi="ar-SA"/>
        </w:rPr>
        <w:t xml:space="preserve">Выявленное нарушение содержит признаки административного правонарушения, ответственность за которое предусмотрена частью </w:t>
      </w:r>
      <w:r>
        <w:rPr>
          <w:rFonts w:eastAsia="Calibri" w:cs="Times New Roman"/>
          <w:bCs/>
          <w:color w:val="000000"/>
          <w:kern w:val="0"/>
          <w:sz w:val="28"/>
          <w:szCs w:val="28"/>
          <w:lang w:val="ru-RU" w:eastAsia="en-US" w:bidi="ar-SA"/>
        </w:rPr>
        <w:t xml:space="preserve">1.4 статьи 7.30 КоАП РФ.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Однако, срок давности привлечения к административной ответственности на дату проведения проверки истек (более года).</w:t>
      </w:r>
    </w:p>
    <w:p>
      <w:pPr>
        <w:pStyle w:val="Normal"/>
        <w:widowControl/>
        <w:suppressAutoHyphens w:val="true"/>
        <w:overflowPunct w:val="false"/>
        <w:bidi w:val="0"/>
        <w:spacing w:lineRule="auto" w:line="240" w:before="0" w:after="0"/>
        <w:ind w:left="0" w:right="0" w:firstLine="680"/>
        <w:jc w:val="both"/>
        <w:rPr>
          <w:rFonts w:eastAsia="Calibri" w:cs="Times New Roman"/>
          <w:bCs/>
          <w:color w:val="000000"/>
          <w:kern w:val="0"/>
          <w:sz w:val="28"/>
          <w:szCs w:val="28"/>
          <w:lang w:val="ru-RU" w:eastAsia="en-US" w:bidi="ar-SA"/>
        </w:rPr>
      </w:pPr>
      <w:r>
        <w:rPr>
          <w:rFonts w:eastAsia="Calibri" w:cs="Times New Roman"/>
          <w:bCs/>
          <w:color w:val="000000"/>
          <w:kern w:val="0"/>
          <w:sz w:val="28"/>
          <w:szCs w:val="28"/>
          <w:lang w:val="ru-RU" w:eastAsia="en-US" w:bidi="ar-SA"/>
        </w:rPr>
        <w:t>Проверкой полноты и правильности отражения показателей в Отчете об объеме закупок у СМП и СОНКО за 2024 год 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2023, 2024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 xml:space="preserve">- Отчет об объеме закупок российских товаров за 2022 год Заказчиком в ЕИС не размещен, чем нарушено требование </w:t>
      </w:r>
      <w:r>
        <w:rPr>
          <w:bCs/>
          <w:color w:val="000000"/>
          <w:sz w:val="28"/>
          <w:szCs w:val="28"/>
          <w:lang w:eastAsia="ar-SA"/>
        </w:rPr>
        <w:t xml:space="preserve">части </w:t>
      </w:r>
      <w:r>
        <w:rPr>
          <w:rFonts w:eastAsia="Times New Roman" w:cs="Times New Roman"/>
          <w:bCs/>
          <w:color w:val="000000"/>
          <w:kern w:val="0"/>
          <w:sz w:val="28"/>
          <w:szCs w:val="28"/>
          <w:lang w:val="ru-RU" w:eastAsia="ar-SA" w:bidi="ar-SA"/>
        </w:rPr>
        <w:t>2</w:t>
      </w:r>
      <w:r>
        <w:rPr>
          <w:bCs/>
          <w:color w:val="000000"/>
          <w:sz w:val="28"/>
          <w:szCs w:val="28"/>
          <w:lang w:eastAsia="ar-SA"/>
        </w:rPr>
        <w:t xml:space="preserve"> статьи </w:t>
      </w:r>
      <w:r>
        <w:rPr>
          <w:rFonts w:eastAsia="Times New Roman" w:cs="Times New Roman"/>
          <w:bCs/>
          <w:color w:val="000000"/>
          <w:kern w:val="0"/>
          <w:sz w:val="28"/>
          <w:szCs w:val="28"/>
          <w:lang w:val="ru-RU" w:eastAsia="ar-SA" w:bidi="ar-SA"/>
        </w:rPr>
        <w:t>30.1</w:t>
      </w:r>
      <w:r>
        <w:rPr>
          <w:bCs/>
          <w:color w:val="000000"/>
          <w:sz w:val="28"/>
          <w:szCs w:val="28"/>
          <w:lang w:eastAsia="ar-SA"/>
        </w:rPr>
        <w:t xml:space="preserve"> Закона            № 44-ФЗ.</w:t>
      </w:r>
      <w:r>
        <w:rPr>
          <w:bCs/>
          <w:color w:val="000000"/>
          <w:sz w:val="28"/>
          <w:szCs w:val="28"/>
        </w:rPr>
        <w:t xml:space="preserve">  </w:t>
      </w:r>
    </w:p>
    <w:p>
      <w:pPr>
        <w:pStyle w:val="Normal"/>
        <w:widowControl/>
        <w:suppressAutoHyphens w:val="true"/>
        <w:overflowPunct w:val="true"/>
        <w:bidi w:val="0"/>
        <w:spacing w:lineRule="auto" w:line="240" w:before="0" w:after="0"/>
        <w:ind w:left="0" w:right="0" w:firstLine="709"/>
        <w:jc w:val="both"/>
        <w:rPr/>
      </w:pPr>
      <w:r>
        <w:rPr>
          <w:bCs/>
          <w:color w:val="000000"/>
          <w:sz w:val="28"/>
          <w:szCs w:val="28"/>
          <w:highlight w:val="white"/>
        </w:rPr>
        <w:t xml:space="preserve">В указанном нарушении усматриваются признаки административного правонарушения, предусмотренного частью  </w:t>
      </w:r>
      <w:r>
        <w:rPr>
          <w:rFonts w:eastAsia="Times New Roman" w:cs="Times New Roman"/>
          <w:bCs/>
          <w:color w:val="000000"/>
          <w:kern w:val="0"/>
          <w:sz w:val="28"/>
          <w:szCs w:val="28"/>
          <w:highlight w:val="white"/>
          <w:lang w:val="ru-RU" w:eastAsia="ru-RU" w:bidi="ar-SA"/>
        </w:rPr>
        <w:t>3</w:t>
      </w:r>
      <w:r>
        <w:rPr>
          <w:bCs/>
          <w:color w:val="000000"/>
          <w:sz w:val="28"/>
          <w:szCs w:val="28"/>
          <w:highlight w:val="white"/>
        </w:rPr>
        <w:t xml:space="preserve"> статьи 7.30 КоАП РФ. </w:t>
      </w:r>
      <w:r>
        <w:rPr>
          <w:rFonts w:eastAsia="Calibri" w:cs="Times New Roman"/>
          <w:b w:val="false"/>
          <w:bCs w:val="false"/>
          <w:color w:val="000000"/>
          <w:sz w:val="28"/>
          <w:szCs w:val="28"/>
          <w:lang w:val="ru-RU" w:eastAsia="en-US"/>
        </w:rPr>
        <w:t xml:space="preserve">Однако, </w:t>
      </w:r>
      <w:r>
        <w:rPr>
          <w:rFonts w:eastAsia="Calibri" w:cs="Times New Roman"/>
          <w:b w:val="false"/>
          <w:bCs/>
          <w:color w:val="000000"/>
          <w:sz w:val="28"/>
          <w:szCs w:val="28"/>
          <w:u w:val="none"/>
          <w:lang w:val="ru-RU" w:eastAsia="ar-SA"/>
        </w:rPr>
        <w:t xml:space="preserve">срок давности привлечения к административной ответственности </w:t>
      </w:r>
      <w:r>
        <w:rPr>
          <w:rFonts w:eastAsia="Calibri" w:cs="Times New Roman"/>
          <w:b w:val="false"/>
          <w:bCs/>
          <w:color w:val="000000"/>
          <w:kern w:val="0"/>
          <w:sz w:val="28"/>
          <w:szCs w:val="28"/>
          <w:u w:val="none"/>
          <w:lang w:val="ru-RU" w:eastAsia="ar-SA" w:bidi="ar-SA"/>
        </w:rPr>
        <w:t>на дату проведения проверки истек</w:t>
      </w:r>
      <w:r>
        <w:rPr>
          <w:rFonts w:eastAsia="Calibri" w:cs="Times New Roman"/>
          <w:b w:val="false"/>
          <w:bCs/>
          <w:color w:val="000000"/>
          <w:sz w:val="28"/>
          <w:szCs w:val="28"/>
          <w:u w:val="none"/>
          <w:lang w:val="ru-RU" w:eastAsia="ar-SA"/>
        </w:rPr>
        <w:t xml:space="preserve"> (более года);</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Отчет об объеме закупок российских товаров за 202</w:t>
      </w:r>
      <w:r>
        <w:rPr>
          <w:rFonts w:eastAsia="Times New Roman" w:cs="Times New Roman"/>
          <w:bCs/>
          <w:color w:val="000000"/>
          <w:kern w:val="0"/>
          <w:sz w:val="28"/>
          <w:szCs w:val="28"/>
          <w:lang w:val="ru-RU" w:eastAsia="ru-RU" w:bidi="ar-SA"/>
        </w:rPr>
        <w:t>3</w:t>
      </w:r>
      <w:r>
        <w:rPr>
          <w:bCs/>
          <w:color w:val="000000"/>
          <w:sz w:val="28"/>
          <w:szCs w:val="28"/>
        </w:rPr>
        <w:t xml:space="preserve"> год размещен в ЕИС </w:t>
      </w:r>
      <w:r>
        <w:rPr>
          <w:rFonts w:eastAsia="Times New Roman" w:cs="Times New Roman"/>
          <w:bCs/>
          <w:color w:val="000000"/>
          <w:kern w:val="0"/>
          <w:sz w:val="28"/>
          <w:szCs w:val="28"/>
          <w:lang w:val="ru-RU" w:eastAsia="ru-RU" w:bidi="ar-SA"/>
        </w:rPr>
        <w:t>8 апреля</w:t>
      </w:r>
      <w:r>
        <w:rPr>
          <w:bCs/>
          <w:color w:val="000000"/>
          <w:sz w:val="28"/>
          <w:szCs w:val="28"/>
        </w:rPr>
        <w:t xml:space="preserve"> 2024 года, </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т.е. с нарушением установленного срока.</w:t>
      </w:r>
    </w:p>
    <w:p>
      <w:pPr>
        <w:pStyle w:val="Normal"/>
        <w:widowControl/>
        <w:suppressAutoHyphens w:val="true"/>
        <w:bidi w:val="0"/>
        <w:spacing w:lineRule="auto" w:line="240" w:before="0" w:after="0"/>
        <w:ind w:left="0" w:right="0" w:firstLine="709"/>
        <w:jc w:val="both"/>
        <w:rPr/>
      </w:pPr>
      <w:r>
        <w:rPr>
          <w:bCs/>
          <w:color w:val="000000"/>
          <w:sz w:val="28"/>
          <w:szCs w:val="28"/>
        </w:rPr>
        <w:t xml:space="preserve">Размещение вышеуказанного Отчета об объеме закупок российских товаров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w:t>
      </w:r>
      <w:r>
        <w:rPr>
          <w:rFonts w:eastAsia="Times New Roman" w:cs="Times New Roman"/>
          <w:bCs/>
          <w:color w:val="000000"/>
          <w:kern w:val="0"/>
          <w:sz w:val="28"/>
          <w:szCs w:val="28"/>
          <w:lang w:val="ru-RU" w:eastAsia="ru-RU" w:bidi="ar-SA"/>
        </w:rPr>
        <w:t>2</w:t>
      </w:r>
      <w:r>
        <w:rPr>
          <w:bCs/>
          <w:color w:val="000000"/>
          <w:sz w:val="28"/>
          <w:szCs w:val="28"/>
        </w:rPr>
        <w:t xml:space="preserve"> статьи 30.1 Закона № 44-ФЗ. </w:t>
      </w:r>
    </w:p>
    <w:p>
      <w:pPr>
        <w:pStyle w:val="Normal"/>
        <w:widowControl/>
        <w:suppressAutoHyphens w:val="true"/>
        <w:overflowPunct w:val="true"/>
        <w:bidi w:val="0"/>
        <w:spacing w:lineRule="auto" w:line="240" w:before="0" w:after="0"/>
        <w:ind w:left="0" w:right="0" w:firstLine="680"/>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В указанном нарушении усматриваются признаки административного правонарушения, предусмотренного</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частью 1.4 статьи 7.30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КоАП РФ. </w:t>
      </w:r>
      <w:r>
        <w:rPr>
          <w:rStyle w:val="Style17"/>
          <w:rFonts w:eastAsia="Calibri" w:cs="Times New Roman" w:ascii="Times New Roman CYR" w:hAnsi="Times New Roman CYR"/>
          <w:b w:val="false"/>
          <w:bCs w:val="false"/>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 xml:space="preserve">Однако,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срок давности привлечения к административной ответственности на дату проведения проверки истек (более года);</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Отчет об объеме закупок российских товаров за 202</w:t>
      </w:r>
      <w:r>
        <w:rPr>
          <w:rFonts w:eastAsia="Times New Roman" w:cs="Times New Roman"/>
          <w:bCs/>
          <w:color w:val="000000"/>
          <w:kern w:val="0"/>
          <w:sz w:val="28"/>
          <w:szCs w:val="28"/>
          <w:lang w:val="ru-RU" w:eastAsia="ru-RU" w:bidi="ar-SA"/>
        </w:rPr>
        <w:t>4</w:t>
      </w:r>
      <w:r>
        <w:rPr>
          <w:bCs/>
          <w:color w:val="000000"/>
          <w:sz w:val="28"/>
          <w:szCs w:val="28"/>
        </w:rPr>
        <w:t xml:space="preserve"> год размещен в ЕИС </w:t>
      </w:r>
      <w:r>
        <w:rPr>
          <w:rFonts w:eastAsia="Times New Roman" w:cs="Times New Roman"/>
          <w:bCs/>
          <w:color w:val="000000"/>
          <w:kern w:val="0"/>
          <w:sz w:val="28"/>
          <w:szCs w:val="28"/>
          <w:lang w:val="ru-RU" w:eastAsia="ru-RU" w:bidi="ar-SA"/>
        </w:rPr>
        <w:t>8 апреля</w:t>
      </w:r>
      <w:r>
        <w:rPr>
          <w:bCs/>
          <w:color w:val="000000"/>
          <w:sz w:val="28"/>
          <w:szCs w:val="28"/>
        </w:rPr>
        <w:t xml:space="preserve"> 2025 года, </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т.е. с нарушением установленного срока.</w:t>
      </w:r>
    </w:p>
    <w:p>
      <w:pPr>
        <w:pStyle w:val="Normal"/>
        <w:widowControl/>
        <w:suppressAutoHyphens w:val="true"/>
        <w:bidi w:val="0"/>
        <w:spacing w:lineRule="auto" w:line="240" w:before="0" w:after="0"/>
        <w:ind w:left="0" w:right="0" w:firstLine="709"/>
        <w:jc w:val="both"/>
        <w:rPr/>
      </w:pPr>
      <w:r>
        <w:rPr>
          <w:bCs/>
          <w:color w:val="000000"/>
          <w:sz w:val="28"/>
          <w:szCs w:val="28"/>
        </w:rPr>
        <w:t xml:space="preserve">Размещение вышеуказанного Отчета об объеме закупок российских товаров с нарушением установленного срока, квалифицируется,  как размещение Заказчиком в ЕИС информации и документов с нарушением требований, предусмотренных частью </w:t>
      </w:r>
      <w:r>
        <w:rPr>
          <w:rFonts w:eastAsia="Times New Roman" w:cs="Times New Roman"/>
          <w:bCs/>
          <w:color w:val="000000"/>
          <w:kern w:val="0"/>
          <w:sz w:val="28"/>
          <w:szCs w:val="28"/>
          <w:lang w:val="ru-RU" w:eastAsia="ru-RU" w:bidi="ar-SA"/>
        </w:rPr>
        <w:t>2</w:t>
      </w:r>
      <w:r>
        <w:rPr>
          <w:bCs/>
          <w:color w:val="000000"/>
          <w:sz w:val="28"/>
          <w:szCs w:val="28"/>
        </w:rPr>
        <w:t xml:space="preserve"> статьи 30.1 Закона № 44-ФЗ. </w:t>
      </w:r>
    </w:p>
    <w:p>
      <w:pPr>
        <w:pStyle w:val="Normal"/>
        <w:widowControl/>
        <w:suppressAutoHyphens w:val="true"/>
        <w:overflowPunct w:val="true"/>
        <w:bidi w:val="0"/>
        <w:spacing w:lineRule="auto" w:line="240" w:before="0" w:after="0"/>
        <w:ind w:left="0" w:right="0" w:firstLine="680"/>
        <w:jc w:val="both"/>
        <w:rPr/>
      </w:pP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В указанном нарушении усматриваются признаки административного правонарушения, предусмотренного</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частью </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ru-RU" w:bidi="ar-SA"/>
        </w:rPr>
        <w:t>5</w:t>
      </w:r>
      <w:r>
        <w:rPr>
          <w:rStyle w:val="Style17"/>
          <w:rFonts w:eastAsia="Times New Roman"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статьи 7.30.1</w:t>
      </w:r>
      <w:r>
        <w:rPr>
          <w:rStyle w:val="Style17"/>
          <w:rFonts w:eastAsia="Calibri" w:cs="Times New Roman CYR"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ar-SA" w:bidi="ar-SA"/>
        </w:rPr>
        <w:t xml:space="preserve"> </w:t>
      </w:r>
      <w:r>
        <w:rPr>
          <w:rStyle w:val="Style17"/>
          <w:rFonts w:eastAsia="Calibri" w:cs="Times New Roman" w:ascii="Times New Roman CYR" w:hAnsi="Times New Roman CYR"/>
          <w:b w:val="false"/>
          <w:bCs/>
          <w:i w:val="false"/>
          <w:iCs/>
          <w:caps w:val="false"/>
          <w:smallCaps w:val="false"/>
          <w:strike w:val="false"/>
          <w:dstrike w:val="false"/>
          <w:outline w:val="false"/>
          <w:shadow w:val="false"/>
          <w:color w:val="000000"/>
          <w:spacing w:val="0"/>
          <w:w w:val="100"/>
          <w:kern w:val="0"/>
          <w:position w:val="0"/>
          <w:sz w:val="28"/>
          <w:sz w:val="28"/>
          <w:szCs w:val="28"/>
          <w:highlight w:val="white"/>
          <w:u w:val="none"/>
          <w:vertAlign w:val="baseline"/>
          <w:em w:val="none"/>
          <w:lang w:val="ru-RU" w:eastAsia="en-US" w:bidi="ar-SA"/>
        </w:rPr>
        <w:t>КоАП РФ.</w:t>
      </w:r>
    </w:p>
    <w:p>
      <w:pPr>
        <w:pStyle w:val="Normal"/>
        <w:widowControl/>
        <w:suppressAutoHyphens w:val="true"/>
        <w:bidi w:val="0"/>
        <w:spacing w:lineRule="auto" w:line="240" w:before="0" w:after="0"/>
        <w:ind w:left="0" w:right="0" w:firstLine="709"/>
        <w:jc w:val="both"/>
        <w:rPr>
          <w:color w:val="000000"/>
          <w:sz w:val="28"/>
          <w:szCs w:val="28"/>
        </w:rPr>
      </w:pPr>
      <w:r>
        <w:rPr>
          <w:color w:val="000000"/>
          <w:sz w:val="28"/>
          <w:szCs w:val="28"/>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pPr>
      <w:r>
        <w:rPr>
          <w:color w:val="000000"/>
          <w:sz w:val="28"/>
          <w:szCs w:val="28"/>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000000"/>
          <w:kern w:val="0"/>
          <w:sz w:val="28"/>
          <w:szCs w:val="28"/>
          <w:lang w:val="ru-RU" w:eastAsia="ar-SA" w:bidi="ar-SA"/>
        </w:rPr>
        <w:t>директором</w:t>
      </w:r>
      <w:r>
        <w:rPr>
          <w:color w:val="000000"/>
          <w:sz w:val="28"/>
          <w:szCs w:val="28"/>
          <w:lang w:eastAsia="ar-SA"/>
        </w:rPr>
        <w:t xml:space="preserve"> </w:t>
      </w:r>
      <w:r>
        <w:rPr>
          <w:rFonts w:eastAsia="Times New Roman" w:cs="Times New Roman"/>
          <w:color w:val="000000"/>
          <w:kern w:val="0"/>
          <w:sz w:val="28"/>
          <w:szCs w:val="28"/>
          <w:lang w:val="ru-RU" w:eastAsia="en-US" w:bidi="ar-SA"/>
        </w:rPr>
        <w:t>МБОУ ООШ</w:t>
      </w:r>
      <w:r>
        <w:rPr>
          <w:color w:val="000000"/>
          <w:sz w:val="28"/>
          <w:szCs w:val="28"/>
          <w:lang w:eastAsia="en-US"/>
        </w:rPr>
        <w:t xml:space="preserve"> № </w:t>
      </w:r>
      <w:r>
        <w:rPr>
          <w:rFonts w:eastAsia="Times New Roman" w:cs="Times New Roman"/>
          <w:color w:val="000000"/>
          <w:kern w:val="0"/>
          <w:sz w:val="28"/>
          <w:szCs w:val="28"/>
          <w:lang w:val="ru-RU" w:eastAsia="en-US" w:bidi="ar-SA"/>
        </w:rPr>
        <w:t>27</w:t>
      </w:r>
      <w:r>
        <w:rPr>
          <w:color w:val="000000"/>
          <w:sz w:val="28"/>
          <w:szCs w:val="28"/>
          <w:lang w:eastAsia="ar-SA"/>
        </w:rPr>
        <w:t xml:space="preserve">         </w:t>
      </w:r>
      <w:r>
        <w:rPr>
          <w:rFonts w:eastAsia="Times New Roman" w:cs="Times New Roman"/>
          <w:color w:val="auto"/>
          <w:sz w:val="28"/>
          <w:szCs w:val="28"/>
          <w:lang w:val="ru-RU" w:eastAsia="ru-RU" w:bidi="ar-SA"/>
        </w:rPr>
        <w:t xml:space="preserve"> Иващенко</w:t>
      </w:r>
      <w:r>
        <w:rPr>
          <w:rFonts w:eastAsia="Times New Roman" w:cs="Times New Roman"/>
          <w:b w:val="false"/>
          <w:i w:val="false"/>
          <w:caps w:val="false"/>
          <w:smallCaps w:val="false"/>
          <w:strike w:val="false"/>
          <w:dstrike w:val="false"/>
          <w:color w:val="000000"/>
          <w:spacing w:val="0"/>
          <w:sz w:val="28"/>
          <w:szCs w:val="28"/>
          <w:u w:val="none"/>
          <w:lang w:val="ru-RU" w:eastAsia="ru-RU" w:bidi="ar-SA"/>
        </w:rPr>
        <w:t xml:space="preserve"> Л.С.</w:t>
      </w:r>
      <w:r>
        <w:rPr>
          <w:color w:val="000000"/>
          <w:sz w:val="28"/>
          <w:szCs w:val="28"/>
          <w:lang w:eastAsia="ar-SA"/>
        </w:rPr>
        <w:t>, а именно:</w:t>
      </w:r>
    </w:p>
    <w:p>
      <w:pPr>
        <w:pStyle w:val="Normal"/>
        <w:widowControl/>
        <w:shd w:val="clear" w:fill="FFFFFF"/>
        <w:suppressAutoHyphens w:val="true"/>
        <w:overflowPunct w:val="false"/>
        <w:bidi w:val="0"/>
        <w:spacing w:lineRule="auto" w:line="240" w:before="0" w:after="0"/>
        <w:ind w:left="0" w:right="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части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4</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30</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Закона № 44-ФЗ,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выразивш</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xml:space="preserve">еся </w:t>
      </w:r>
      <w:r>
        <w:rPr>
          <w:rFonts w:eastAsia="Times New Roman CYR" w:cs="Times New Roman CYR"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 xml:space="preserve">в несвоевременном размещении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 ЕИС</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xml:space="preserve"> Отчета об объеме закупок у СМП и СОНКО за 2024 год;</w:t>
      </w:r>
    </w:p>
    <w:p>
      <w:pPr>
        <w:pStyle w:val="Normal"/>
        <w:widowControl/>
        <w:shd w:val="clear" w:fill="FFFFFF"/>
        <w:suppressAutoHyphens w:val="true"/>
        <w:overflowPunct w:val="false"/>
        <w:bidi w:val="0"/>
        <w:spacing w:lineRule="auto" w:line="240" w:before="0" w:after="0"/>
        <w:ind w:left="0" w:right="17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нарушение  части 2 статьи 30.1 Закона № 44-ФЗ, выразивш</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xml:space="preserve">еся </w:t>
      </w:r>
      <w:r>
        <w:rPr>
          <w:rFonts w:eastAsia="Times New Roman CYR" w:cs="Times New Roman CYR"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 xml:space="preserve">в несвоевременном размещении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 ЕИС Отчета об объеме закупок российских товаров за 2024 отчетный год.</w:t>
      </w:r>
    </w:p>
    <w:p>
      <w:pPr>
        <w:pStyle w:val="Normal"/>
        <w:widowControl/>
        <w:shd w:val="clear" w:fill="FFFFFF"/>
        <w:suppressAutoHyphens w:val="true"/>
        <w:bidi w:val="0"/>
        <w:spacing w:lineRule="auto" w:line="240" w:before="0" w:after="0"/>
        <w:ind w:left="0" w:right="0" w:firstLine="709"/>
        <w:jc w:val="both"/>
        <w:rPr/>
      </w:pP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Указанные нарушения содержат признаки административного правонарушения, ответственность за которые предусмотрена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5</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7.30.1 КоАП РФ;</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xml:space="preserve">- </w:t>
      </w:r>
      <w:r>
        <w:rPr>
          <w:rFonts w:eastAsia="Times New Roman" w:cs="Times New Roman"/>
          <w:bCs/>
          <w:color w:val="auto"/>
          <w:kern w:val="0"/>
          <w:sz w:val="28"/>
          <w:szCs w:val="28"/>
          <w:lang w:val="ru-RU" w:eastAsia="ar-SA" w:bidi="ar-SA"/>
        </w:rPr>
        <w:t>нарушения</w:t>
      </w:r>
      <w:r>
        <w:rPr>
          <w:rFonts w:eastAsia="Times New Roman" w:cs="Times New Roman"/>
          <w:bCs/>
          <w:color w:val="auto"/>
          <w:kern w:val="0"/>
          <w:sz w:val="28"/>
          <w:szCs w:val="28"/>
          <w:lang w:val="ru-RU" w:eastAsia="en-US" w:bidi="ar-SA"/>
        </w:rPr>
        <w:t xml:space="preserve"> подпункта «б» пункта 12 Положения № 1279, </w:t>
      </w:r>
      <w:r>
        <w:rPr>
          <w:rFonts w:eastAsia="Times New Roman" w:cs="Times New Roman"/>
          <w:bCs/>
          <w:color w:val="auto"/>
          <w:kern w:val="0"/>
          <w:sz w:val="28"/>
          <w:szCs w:val="28"/>
          <w:lang w:val="ru-RU" w:eastAsia="ar-SA" w:bidi="ar-SA"/>
        </w:rPr>
        <w:t>выразившиеся</w:t>
      </w:r>
      <w:r>
        <w:rPr>
          <w:rFonts w:eastAsia="Times New Roman" w:cs="Times New Roman"/>
          <w:bCs/>
          <w:color w:val="auto"/>
          <w:kern w:val="0"/>
          <w:sz w:val="28"/>
          <w:szCs w:val="28"/>
          <w:lang w:val="ru-RU" w:eastAsia="en-US" w:bidi="ar-SA"/>
        </w:rPr>
        <w:t xml:space="preserve"> </w:t>
      </w:r>
      <w:r>
        <w:rPr>
          <w:rFonts w:eastAsia="Times New Roman" w:cs="Times New Roman"/>
          <w:bCs/>
          <w:color w:val="auto"/>
          <w:kern w:val="0"/>
          <w:sz w:val="28"/>
          <w:szCs w:val="28"/>
          <w:lang w:val="ru-RU" w:eastAsia="ar-SA" w:bidi="ar-SA"/>
        </w:rPr>
        <w:t>в несвоевременном утверждении Плана-графика на 2022 и 2023 годы.</w:t>
      </w:r>
    </w:p>
    <w:p>
      <w:pPr>
        <w:pStyle w:val="Normal"/>
        <w:widowControl/>
        <w:suppressAutoHyphens w:val="true"/>
        <w:overflowPunct w:val="true"/>
        <w:bidi w:val="0"/>
        <w:spacing w:lineRule="auto" w:line="240" w:before="0" w:after="0"/>
        <w:ind w:left="0" w:right="0" w:firstLine="680"/>
        <w:jc w:val="both"/>
        <w:rPr>
          <w:rFonts w:ascii="Times New Roman CYR" w:hAnsi="Times New Roman CYR" w:eastAsia="Times New Roman" w:cs="Times New Roman"/>
          <w:b w:val="false"/>
          <w:b w:val="false"/>
          <w:bCs/>
          <w:i w:val="false"/>
          <w:i w:val="false"/>
          <w:iCs w:val="false"/>
          <w:caps w:val="false"/>
          <w:smallCaps w:val="false"/>
          <w:color w:val="auto"/>
          <w:spacing w:val="0"/>
          <w:kern w:val="0"/>
          <w:sz w:val="28"/>
          <w:szCs w:val="28"/>
          <w:u w:val="none"/>
          <w:lang w:val="ru-RU" w:eastAsia="ar-SA" w:bidi="ar-SA"/>
        </w:rPr>
      </w:pPr>
      <w:r>
        <w:rPr>
          <w:rFonts w:eastAsia="Times New Roman" w:cs="Times New Roman" w:ascii="Times New Roman CYR" w:hAnsi="Times New Roman CYR"/>
          <w:b w:val="false"/>
          <w:bCs/>
          <w:i w:val="false"/>
          <w:iCs w:val="false"/>
          <w:caps w:val="false"/>
          <w:smallCaps w:val="false"/>
          <w:color w:val="auto"/>
          <w:spacing w:val="0"/>
          <w:kern w:val="0"/>
          <w:sz w:val="28"/>
          <w:szCs w:val="28"/>
          <w:u w:val="none"/>
          <w:lang w:val="ru-RU" w:eastAsia="ar-SA" w:bidi="ar-SA"/>
        </w:rPr>
        <w:t>Указанные нарушения содержат признаки административного правонарушения, ответственность за которые предусмотрена  частью  4                 статьи 7.29.3 КоАП РФ. Однако срок давности привлечения к административной ответственности истек (более года);</w:t>
      </w:r>
    </w:p>
    <w:p>
      <w:pPr>
        <w:pStyle w:val="Normal"/>
        <w:widowControl/>
        <w:suppressAutoHyphens w:val="true"/>
        <w:overflowPunct w:val="true"/>
        <w:bidi w:val="0"/>
        <w:spacing w:lineRule="auto" w:line="240" w:before="0" w:after="0"/>
        <w:ind w:left="0" w:right="0" w:firstLine="567"/>
        <w:jc w:val="both"/>
        <w:rPr/>
      </w:pP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нарушение части 4 статьи 30 Закона № 44-ФЗ, выразившееся в неразмещении в ЕИС Отчета об объеме закупок у СМП и СОНКО  за 2022 отчетный год;</w:t>
      </w:r>
    </w:p>
    <w:p>
      <w:pPr>
        <w:pStyle w:val="Normal"/>
        <w:widowControl/>
        <w:suppressAutoHyphens w:val="true"/>
        <w:overflowPunct w:val="false"/>
        <w:bidi w:val="0"/>
        <w:spacing w:lineRule="auto" w:line="240" w:before="0" w:after="0"/>
        <w:ind w:left="0" w:right="170" w:firstLine="567"/>
        <w:jc w:val="both"/>
        <w:rPr>
          <w:rFonts w:ascii="Times New Roman CYR" w:hAnsi="Times New Roman CYR" w:eastAsia="Calibri" w:cs="Times New Roman"/>
          <w:b w:val="false"/>
          <w:b w:val="false"/>
          <w:bCs/>
          <w:color w:val="auto"/>
          <w:kern w:val="0"/>
          <w:sz w:val="28"/>
          <w:szCs w:val="28"/>
          <w:highlight w:val="white"/>
          <w:u w:val="none"/>
          <w:lang w:val="ru-RU" w:eastAsia="en-US" w:bidi="ar-SA"/>
        </w:rPr>
      </w:pPr>
      <w:r>
        <w:rPr>
          <w:rFonts w:eastAsia="Calibri" w:cs="Times New Roman" w:ascii="Times New Roman CYR" w:hAnsi="Times New Roman CYR"/>
          <w:b w:val="false"/>
          <w:bCs/>
          <w:color w:val="000000"/>
          <w:kern w:val="0"/>
          <w:sz w:val="28"/>
          <w:szCs w:val="28"/>
          <w:highlight w:val="white"/>
          <w:u w:val="none"/>
          <w:lang w:val="ru-RU" w:eastAsia="en-US" w:bidi="ar-SA"/>
        </w:rPr>
        <w:t>- нарушение  части 2 статьи 30.1 Закона № 44-ФЗ, выразившееся в неразмещении в ЕИС Отчета об объеме закупок российских товаров за 2022 отчетный год.</w:t>
      </w:r>
    </w:p>
    <w:p>
      <w:pPr>
        <w:pStyle w:val="Normal"/>
        <w:widowControl/>
        <w:suppressAutoHyphens w:val="true"/>
        <w:overflowPunct w:val="false"/>
        <w:bidi w:val="0"/>
        <w:spacing w:lineRule="auto" w:line="240" w:before="0" w:after="0"/>
        <w:ind w:left="0" w:right="17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 указанных нарушениях усматриваются признаки административного правонарушения, предусмотренного частью 3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widowControl/>
        <w:shd w:val="clear" w:fill="FFFFFF"/>
        <w:suppressAutoHyphens w:val="true"/>
        <w:overflowPunct w:val="false"/>
        <w:bidi w:val="0"/>
        <w:spacing w:lineRule="auto" w:line="240" w:before="0" w:after="0"/>
        <w:ind w:left="0" w:right="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части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4</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30</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Закона № 44-ФЗ,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выразивш</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xml:space="preserve">еся </w:t>
      </w:r>
      <w:r>
        <w:rPr>
          <w:rFonts w:eastAsia="Times New Roman CYR" w:cs="Times New Roman CYR"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 xml:space="preserve">в несвоевременном размещении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 ЕИС</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xml:space="preserve"> Отчета об объеме закупок у СМП и СОНКО за 2023 год;</w:t>
      </w:r>
    </w:p>
    <w:p>
      <w:pPr>
        <w:pStyle w:val="Normal"/>
        <w:widowControl/>
        <w:shd w:val="clear" w:fill="FFFFFF"/>
        <w:suppressAutoHyphens w:val="true"/>
        <w:overflowPunct w:val="false"/>
        <w:bidi w:val="0"/>
        <w:spacing w:lineRule="auto" w:line="240" w:before="0" w:after="0"/>
        <w:ind w:left="0" w:right="17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нарушение  части 2 статьи 30.1 Закона № 44-ФЗ, выразивш</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е</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 xml:space="preserve">еся </w:t>
      </w:r>
      <w:r>
        <w:rPr>
          <w:rFonts w:eastAsia="Times New Roman CYR" w:cs="Times New Roman CYR"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 xml:space="preserve">в несвоевременном размещении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en-US" w:bidi="ar-SA"/>
        </w:rPr>
        <w:t>в ЕИС Отчета об объеме закупок российских товаров за 2023 отчетный год;</w:t>
      </w:r>
    </w:p>
    <w:p>
      <w:pPr>
        <w:pStyle w:val="Normal"/>
        <w:widowControl/>
        <w:suppressAutoHyphens w:val="true"/>
        <w:bidi w:val="0"/>
        <w:spacing w:lineRule="auto" w:line="240" w:before="0" w:after="0"/>
        <w:ind w:left="0" w:right="0" w:firstLine="567"/>
        <w:jc w:val="both"/>
        <w:rPr/>
      </w:pPr>
      <w:r>
        <w:rPr>
          <w:bCs/>
          <w:color w:val="000000"/>
          <w:sz w:val="28"/>
          <w:szCs w:val="28"/>
        </w:rPr>
        <w:t xml:space="preserve">- </w:t>
      </w:r>
      <w:r>
        <w:rPr>
          <w:rFonts w:eastAsia="Times New Roman" w:cs="Times New Roman"/>
          <w:bCs/>
          <w:color w:val="000000"/>
          <w:kern w:val="0"/>
          <w:sz w:val="28"/>
          <w:szCs w:val="28"/>
          <w:u w:val="none"/>
          <w:lang w:val="ru-RU" w:eastAsia="ar-SA" w:bidi="ar-SA"/>
        </w:rPr>
        <w:t xml:space="preserve">нарушения части 3 статьи 7 Закона № 44-ФЗ, </w:t>
      </w:r>
      <w:r>
        <w:rPr>
          <w:rFonts w:eastAsia="Times New Roman CYR" w:cs="Times New Roman CYR" w:ascii="Times New Roman CYR" w:hAnsi="Times New Roman CYR"/>
          <w:b w:val="false"/>
          <w:bCs/>
          <w:color w:val="000000"/>
          <w:kern w:val="0"/>
          <w:sz w:val="28"/>
          <w:szCs w:val="28"/>
          <w:u w:val="none"/>
          <w:lang w:val="ru-RU" w:eastAsia="en-US" w:bidi="ar-SA"/>
        </w:rPr>
        <w:t xml:space="preserve">выразившиеся </w:t>
      </w:r>
      <w:r>
        <w:rPr>
          <w:rFonts w:eastAsia="Times New Roman CYR" w:cs="Times New Roman CYR" w:ascii="Times New Roman CYR" w:hAnsi="Times New Roman CYR"/>
          <w:b w:val="false"/>
          <w:bCs/>
          <w:color w:val="000000"/>
          <w:kern w:val="0"/>
          <w:sz w:val="28"/>
          <w:szCs w:val="28"/>
          <w:u w:val="none"/>
          <w:lang w:val="ru-RU" w:eastAsia="ar-SA" w:bidi="ar-SA"/>
        </w:rPr>
        <w:t xml:space="preserve">в размещении </w:t>
      </w:r>
      <w:r>
        <w:rPr>
          <w:rFonts w:eastAsia="Times New Roman CYR" w:cs="Times New Roman CYR" w:ascii="Times New Roman CYR" w:hAnsi="Times New Roman CYR"/>
          <w:b w:val="false"/>
          <w:bCs/>
          <w:color w:val="000000"/>
          <w:kern w:val="0"/>
          <w:sz w:val="28"/>
          <w:szCs w:val="28"/>
          <w:u w:val="none"/>
          <w:lang w:val="ru-RU" w:eastAsia="en-US" w:bidi="ar-SA"/>
        </w:rPr>
        <w:t>Отчета об объеме закупок у СМП и СОНКО за 2023 год, содержащего недостоверную информацию.</w:t>
      </w:r>
    </w:p>
    <w:p>
      <w:pPr>
        <w:pStyle w:val="Normal"/>
        <w:widowControl/>
        <w:shd w:val="clear" w:fill="FFFFFF"/>
        <w:suppressAutoHyphens w:val="true"/>
        <w:bidi w:val="0"/>
        <w:spacing w:lineRule="auto" w:line="240" w:before="0" w:after="0"/>
        <w:ind w:left="0" w:right="0" w:firstLine="709"/>
        <w:jc w:val="both"/>
        <w:rPr/>
      </w:pP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Указанные нарушения содержат признаки административного правонарушения, ответственность за которые предусмотрена частью </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1.4</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статьи 7.30</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КоАП РФ.</w:t>
      </w:r>
      <w:r>
        <w:rPr>
          <w:rFonts w:eastAsia="Times New Roman" w:cs="Times New Roman" w:ascii="Times New Roman CYR" w:hAnsi="Times New Roman CYR"/>
          <w:b w:val="false"/>
          <w:bCs/>
          <w:color w:val="C9211E"/>
          <w:kern w:val="0"/>
          <w:sz w:val="28"/>
          <w:szCs w:val="28"/>
          <w:highlight w:val="white"/>
          <w:u w:val="none"/>
          <w:lang w:val="ru-RU" w:eastAsia="ar-SA" w:bidi="ar-SA"/>
        </w:rPr>
        <w:t xml:space="preserve"> </w:t>
      </w:r>
      <w:r>
        <w:rPr>
          <w:rFonts w:eastAsia="Times New Roman" w:cs="Times New Roman" w:ascii="Times New Roman CYR" w:hAnsi="Times New Roman CYR"/>
          <w:b w:val="false"/>
          <w:bCs/>
          <w:color w:val="000000"/>
          <w:kern w:val="0"/>
          <w:sz w:val="28"/>
          <w:szCs w:val="28"/>
          <w:highlight w:val="white"/>
          <w:u w:val="none"/>
          <w:lang w:val="ru-RU" w:eastAsia="ar-SA" w:bidi="ar-SA"/>
        </w:rPr>
        <w:t>Однако срок давности привлечения к административной ответственности истек (более года).</w:t>
      </w:r>
    </w:p>
    <w:p>
      <w:pPr>
        <w:pStyle w:val="Normal"/>
        <w:widowControl/>
        <w:suppressAutoHyphens w:val="true"/>
        <w:bidi w:val="0"/>
        <w:spacing w:lineRule="auto" w:line="240" w:before="0" w:after="0"/>
        <w:ind w:firstLine="709"/>
        <w:jc w:val="both"/>
        <w:rPr/>
      </w:pPr>
      <w:r>
        <w:rPr>
          <w:bCs/>
          <w:color w:val="000000"/>
          <w:sz w:val="28"/>
          <w:szCs w:val="28"/>
        </w:rPr>
        <w:t>Выявленная в ходе плановой проверки информация о нарушени</w:t>
      </w:r>
      <w:r>
        <w:rPr>
          <w:rFonts w:eastAsia="Times New Roman" w:cs="Times New Roman"/>
          <w:bCs/>
          <w:color w:val="000000"/>
          <w:kern w:val="0"/>
          <w:sz w:val="28"/>
          <w:szCs w:val="28"/>
          <w:lang w:val="ru-RU" w:eastAsia="ru-RU" w:bidi="ar-SA"/>
        </w:rPr>
        <w:t>ях</w:t>
      </w:r>
      <w:r>
        <w:rPr>
          <w:bCs/>
          <w:color w:val="000000"/>
          <w:sz w:val="28"/>
          <w:szCs w:val="28"/>
        </w:rPr>
        <w:t xml:space="preserve"> Заказчиком требований </w:t>
      </w:r>
      <w:r>
        <w:rPr>
          <w:rFonts w:eastAsia="Times New Roman" w:cs="Times New Roman"/>
          <w:bCs/>
          <w:color w:val="000000"/>
          <w:kern w:val="0"/>
          <w:sz w:val="28"/>
          <w:szCs w:val="28"/>
          <w:u w:val="none"/>
          <w:lang w:val="ru-RU" w:eastAsia="ar-SA" w:bidi="ar-SA"/>
        </w:rPr>
        <w:t>Закона № 44-ФЗ</w:t>
      </w:r>
      <w:r>
        <w:rPr>
          <w:bCs/>
          <w:color w:val="000000"/>
          <w:sz w:val="28"/>
          <w:szCs w:val="28"/>
        </w:rPr>
        <w:t>, образующ</w:t>
      </w:r>
      <w:r>
        <w:rPr>
          <w:rFonts w:eastAsia="Times New Roman" w:cs="Times New Roman"/>
          <w:bCs/>
          <w:color w:val="000000"/>
          <w:kern w:val="0"/>
          <w:sz w:val="28"/>
          <w:szCs w:val="28"/>
          <w:lang w:val="ru-RU" w:eastAsia="ru-RU" w:bidi="ar-SA"/>
        </w:rPr>
        <w:t>их</w:t>
      </w:r>
      <w:r>
        <w:rPr>
          <w:bCs/>
          <w:color w:val="000000"/>
          <w:sz w:val="28"/>
          <w:szCs w:val="28"/>
        </w:rPr>
        <w:t xml:space="preserve"> событи</w:t>
      </w:r>
      <w:r>
        <w:rPr>
          <w:rFonts w:eastAsia="Times New Roman" w:cs="Times New Roman"/>
          <w:bCs/>
          <w:color w:val="000000"/>
          <w:kern w:val="0"/>
          <w:sz w:val="28"/>
          <w:szCs w:val="28"/>
          <w:lang w:val="ru-RU" w:eastAsia="ru-RU" w:bidi="ar-SA"/>
        </w:rPr>
        <w:t>я</w:t>
      </w:r>
      <w:r>
        <w:rPr>
          <w:bCs/>
          <w:color w:val="000000"/>
          <w:sz w:val="28"/>
          <w:szCs w:val="28"/>
        </w:rPr>
        <w:t xml:space="preserve"> административного правонарушения, подлежит </w:t>
      </w:r>
      <w:r>
        <w:rPr>
          <w:rFonts w:eastAsia="Times New Roman" w:cs="Times New Roman"/>
          <w:bCs/>
          <w:color w:val="000000"/>
          <w:kern w:val="0"/>
          <w:sz w:val="28"/>
          <w:szCs w:val="28"/>
          <w:lang w:val="ru-RU" w:eastAsia="ru-RU" w:bidi="ar-SA"/>
        </w:rPr>
        <w:t>использованию</w:t>
      </w:r>
      <w:r>
        <w:rPr>
          <w:bCs/>
          <w:color w:val="000000"/>
          <w:sz w:val="28"/>
          <w:szCs w:val="28"/>
        </w:rPr>
        <w:t xml:space="preserve"> для принятия решения о возбуждении дела об административном правонарушении по части </w:t>
      </w:r>
      <w:r>
        <w:rPr>
          <w:rFonts w:eastAsia="Times New Roman" w:cs="Times New Roman"/>
          <w:bCs/>
          <w:color w:val="000000"/>
          <w:kern w:val="0"/>
          <w:sz w:val="28"/>
          <w:szCs w:val="28"/>
          <w:lang w:val="ru-RU" w:eastAsia="ru-RU" w:bidi="ar-SA"/>
        </w:rPr>
        <w:t>5</w:t>
      </w:r>
      <w:r>
        <w:rPr>
          <w:bCs/>
          <w:color w:val="000000"/>
          <w:sz w:val="28"/>
          <w:szCs w:val="28"/>
        </w:rPr>
        <w:t xml:space="preserve"> статьи 7.30.1 КоАП РФ.</w:t>
      </w:r>
    </w:p>
    <w:p>
      <w:pPr>
        <w:pStyle w:val="Normal"/>
        <w:widowControl/>
        <w:suppressAutoHyphens w:val="true"/>
        <w:bidi w:val="0"/>
        <w:spacing w:lineRule="auto" w:line="240" w:before="0" w:after="0"/>
        <w:ind w:firstLine="709"/>
        <w:jc w:val="both"/>
        <w:rPr>
          <w:bCs/>
          <w:color w:val="000000"/>
          <w:sz w:val="28"/>
          <w:szCs w:val="28"/>
        </w:rPr>
      </w:pPr>
      <w:r>
        <w:rPr>
          <w:bCs/>
          <w:color w:val="000000"/>
          <w:sz w:val="28"/>
          <w:szCs w:val="28"/>
        </w:rPr>
      </w:r>
    </w:p>
    <w:p>
      <w:pPr>
        <w:pStyle w:val="Normal"/>
        <w:widowControl/>
        <w:suppressAutoHyphens w:val="true"/>
        <w:bidi w:val="0"/>
        <w:spacing w:lineRule="auto" w:line="240" w:before="0" w:after="0"/>
        <w:ind w:left="0" w:right="170" w:hanging="0"/>
        <w:jc w:val="center"/>
        <w:rPr/>
      </w:pPr>
      <w:r>
        <w:rPr>
          <w:bCs/>
          <w:color w:val="000000"/>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color w:val="000000"/>
          <w:sz w:val="28"/>
          <w:szCs w:val="28"/>
        </w:rPr>
        <w:t>:</w:t>
      </w:r>
    </w:p>
    <w:p>
      <w:pPr>
        <w:pStyle w:val="Normal"/>
        <w:widowControl/>
        <w:suppressAutoHyphens w:val="true"/>
        <w:bidi w:val="0"/>
        <w:spacing w:lineRule="auto" w:line="240" w:before="0" w:after="0"/>
        <w:ind w:left="0" w:right="170" w:firstLine="624"/>
        <w:jc w:val="both"/>
        <w:rPr/>
      </w:pPr>
      <w:r>
        <w:rPr>
          <w:bCs/>
          <w:color w:val="000000"/>
          <w:sz w:val="28"/>
          <w:szCs w:val="28"/>
        </w:rPr>
        <w:t xml:space="preserve">- направить копию акта проверки </w:t>
      </w:r>
      <w:r>
        <w:rPr>
          <w:rFonts w:eastAsia="Times New Roman" w:cs="Times New Roman"/>
          <w:bCs/>
          <w:color w:val="auto"/>
          <w:kern w:val="0"/>
          <w:sz w:val="28"/>
          <w:szCs w:val="28"/>
          <w:u w:val="none"/>
          <w:lang w:val="ru-RU" w:eastAsia="ru-RU" w:bidi="ar-SA"/>
        </w:rPr>
        <w:t>Иващенко</w:t>
      </w: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 xml:space="preserve"> Л.С.</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lang w:val="ru-RU" w:eastAsia="ar-SA" w:bidi="ar-SA"/>
        </w:rPr>
        <w:t>директору</w:t>
      </w:r>
      <w:r>
        <w:rPr>
          <w:bCs/>
          <w:color w:val="000000"/>
          <w:sz w:val="28"/>
          <w:szCs w:val="28"/>
          <w:lang w:eastAsia="ar-SA"/>
        </w:rPr>
        <w:t xml:space="preserve"> </w:t>
      </w:r>
      <w:r>
        <w:rPr>
          <w:rFonts w:eastAsia="Times New Roman" w:cs="Times New Roman"/>
          <w:bCs/>
          <w:color w:val="000000"/>
          <w:sz w:val="28"/>
          <w:szCs w:val="28"/>
          <w:lang w:eastAsia="en-US"/>
        </w:rPr>
        <w:t xml:space="preserve">             </w:t>
      </w:r>
      <w:r>
        <w:rPr>
          <w:rFonts w:eastAsia="Times New Roman" w:cs="Times New Roman"/>
          <w:bCs/>
          <w:color w:val="000000"/>
          <w:kern w:val="0"/>
          <w:sz w:val="28"/>
          <w:szCs w:val="28"/>
          <w:lang w:val="ru-RU" w:eastAsia="en-US" w:bidi="ar-SA"/>
        </w:rPr>
        <w:t>МБОУ ООШ № 27</w:t>
      </w:r>
      <w:r>
        <w:rPr>
          <w:bCs/>
          <w:color w:val="000000"/>
          <w:sz w:val="28"/>
          <w:szCs w:val="28"/>
        </w:rPr>
        <w:t>;</w:t>
      </w:r>
    </w:p>
    <w:p>
      <w:pPr>
        <w:pStyle w:val="Normal"/>
        <w:widowControl/>
        <w:suppressAutoHyphens w:val="true"/>
        <w:bidi w:val="0"/>
        <w:spacing w:lineRule="auto" w:line="240" w:before="0" w:after="0"/>
        <w:ind w:left="0" w:right="0" w:firstLine="624"/>
        <w:jc w:val="both"/>
        <w:rPr/>
      </w:pPr>
      <w:r>
        <w:rPr>
          <w:bCs/>
          <w:color w:val="000000"/>
          <w:sz w:val="28"/>
          <w:szCs w:val="28"/>
          <w:u w:val="none"/>
          <w:lang w:eastAsia="ar-SA"/>
        </w:rPr>
        <w:t xml:space="preserve">- составить </w:t>
      </w:r>
      <w:r>
        <w:rPr>
          <w:rFonts w:eastAsia="Times New Roman" w:cs="Times New Roman"/>
          <w:bCs/>
          <w:color w:val="000000"/>
          <w:kern w:val="0"/>
          <w:sz w:val="28"/>
          <w:szCs w:val="28"/>
          <w:u w:val="none"/>
          <w:lang w:val="ru-RU" w:eastAsia="ar-SA" w:bidi="ar-SA"/>
        </w:rPr>
        <w:t xml:space="preserve">протокол об административном правонарушении, в отношении  директора МБОУ ООШ № 27 </w:t>
      </w:r>
      <w:r>
        <w:rPr>
          <w:rFonts w:eastAsia="Times New Roman" w:cs="Times New Roman"/>
          <w:bCs/>
          <w:color w:val="auto"/>
          <w:kern w:val="0"/>
          <w:sz w:val="28"/>
          <w:szCs w:val="28"/>
          <w:u w:val="none"/>
          <w:lang w:val="ru-RU" w:eastAsia="ru-RU" w:bidi="ar-SA"/>
        </w:rPr>
        <w:t>Иващенко</w:t>
      </w: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 xml:space="preserve"> Л.С.;</w:t>
      </w:r>
    </w:p>
    <w:p>
      <w:pPr>
        <w:pStyle w:val="Normal"/>
        <w:widowControl/>
        <w:suppressAutoHyphens w:val="true"/>
        <w:bidi w:val="0"/>
        <w:spacing w:lineRule="auto" w:line="240" w:before="0" w:after="0"/>
        <w:ind w:left="0" w:right="0" w:firstLine="624"/>
        <w:jc w:val="both"/>
        <w:rPr/>
      </w:pPr>
      <w:r>
        <w:rPr>
          <w:rFonts w:eastAsia="Times New Roman" w:cs="Times New Roman"/>
          <w:b w:val="false"/>
          <w:bCs/>
          <w:i w:val="false"/>
          <w:caps w:val="false"/>
          <w:smallCaps w:val="false"/>
          <w:strike w:val="false"/>
          <w:dstrike w:val="false"/>
          <w:color w:val="000000"/>
          <w:spacing w:val="0"/>
          <w:kern w:val="0"/>
          <w:sz w:val="28"/>
          <w:szCs w:val="28"/>
          <w:u w:val="none"/>
          <w:lang w:val="ru-RU" w:eastAsia="ru-RU" w:bidi="ar-SA"/>
        </w:rPr>
        <w:t>-</w:t>
      </w:r>
      <w:r>
        <w:rPr>
          <w:bCs/>
          <w:color w:val="000000"/>
          <w:sz w:val="28"/>
          <w:szCs w:val="28"/>
          <w:u w:val="none"/>
          <w:lang w:eastAsia="ar-SA"/>
        </w:rPr>
        <w:t xml:space="preserve"> направить в </w:t>
      </w:r>
      <w:r>
        <w:rPr>
          <w:rStyle w:val="Style18"/>
          <w:b w:val="false"/>
          <w:i w:val="false"/>
          <w:caps w:val="false"/>
          <w:smallCaps w:val="false"/>
          <w:color w:val="000000"/>
          <w:spacing w:val="0"/>
          <w:sz w:val="28"/>
          <w:szCs w:val="28"/>
          <w:u w:val="none"/>
          <w:lang w:eastAsia="ar-SA"/>
        </w:rPr>
        <w:t>Управление Федеральной антимонопольной службы по Краснодарскому краю</w:t>
      </w:r>
      <w:r>
        <w:rPr>
          <w:bCs/>
          <w:color w:val="000000"/>
          <w:sz w:val="28"/>
          <w:szCs w:val="28"/>
          <w:u w:val="none"/>
          <w:lang w:eastAsia="ar-SA"/>
        </w:rPr>
        <w:t xml:space="preserve"> </w:t>
      </w:r>
      <w:r>
        <w:rPr>
          <w:rFonts w:eastAsia="Times New Roman" w:cs="Times New Roman"/>
          <w:bCs/>
          <w:color w:val="000000"/>
          <w:kern w:val="0"/>
          <w:sz w:val="28"/>
          <w:szCs w:val="28"/>
          <w:u w:val="none"/>
          <w:lang w:val="ru-RU" w:eastAsia="ar-SA" w:bidi="ar-SA"/>
        </w:rPr>
        <w:t xml:space="preserve">протокол об административном правонарушении </w:t>
      </w:r>
      <w:r>
        <w:rPr>
          <w:bCs/>
          <w:color w:val="000000"/>
          <w:sz w:val="28"/>
          <w:szCs w:val="28"/>
          <w:u w:val="none"/>
          <w:lang w:eastAsia="ar-SA"/>
        </w:rPr>
        <w:t>и копии подтверждающих документов по факту выявленн</w:t>
      </w:r>
      <w:r>
        <w:rPr>
          <w:rFonts w:eastAsia="Times New Roman" w:cs="Times New Roman"/>
          <w:bCs/>
          <w:color w:val="000000"/>
          <w:kern w:val="0"/>
          <w:sz w:val="28"/>
          <w:szCs w:val="28"/>
          <w:u w:val="none"/>
          <w:lang w:val="ru-RU" w:eastAsia="ru-RU" w:bidi="ar-SA"/>
        </w:rPr>
        <w:t>ых</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й</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их</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правонарушени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ответственность за котор</w:t>
      </w:r>
      <w:r>
        <w:rPr>
          <w:rFonts w:eastAsia="Times New Roman" w:cs="Times New Roman"/>
          <w:bCs/>
          <w:color w:val="000000"/>
          <w:kern w:val="0"/>
          <w:sz w:val="28"/>
          <w:szCs w:val="28"/>
          <w:u w:val="none"/>
          <w:lang w:val="ru-RU" w:eastAsia="ru-RU" w:bidi="ar-SA"/>
        </w:rPr>
        <w:t>ы</w:t>
      </w:r>
      <w:r>
        <w:rPr>
          <w:bCs/>
          <w:color w:val="000000"/>
          <w:sz w:val="28"/>
          <w:szCs w:val="28"/>
          <w:u w:val="none"/>
          <w:lang w:eastAsia="ar-SA"/>
        </w:rPr>
        <w:t xml:space="preserve">е предусмотрена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частью </w:t>
      </w:r>
      <w:r>
        <w:rPr>
          <w:rFonts w:eastAsia="Times New Roman" w:cs="Times New Roman" w:ascii="Times New Roman CYR" w:hAnsi="Times New Roman CYR"/>
          <w:b w:val="false"/>
          <w:bCs/>
          <w:color w:val="000000"/>
          <w:kern w:val="0"/>
          <w:sz w:val="28"/>
          <w:szCs w:val="28"/>
          <w:highlight w:val="white"/>
          <w:u w:val="none"/>
          <w:lang w:val="ru-RU" w:eastAsia="ru-RU" w:bidi="ar-SA"/>
        </w:rPr>
        <w:t>5</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статьи 7.30.1</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КоАП РФ</w:t>
      </w:r>
      <w:r>
        <w:rPr>
          <w:bCs/>
          <w:color w:val="000000"/>
          <w:sz w:val="28"/>
          <w:szCs w:val="28"/>
          <w:u w:val="none"/>
          <w:lang w:eastAsia="ar-SA"/>
        </w:rPr>
        <w:t xml:space="preserve">. </w:t>
      </w:r>
    </w:p>
    <w:p>
      <w:pPr>
        <w:pStyle w:val="Normal"/>
        <w:widowControl/>
        <w:suppressAutoHyphens w:val="true"/>
        <w:bidi w:val="0"/>
        <w:spacing w:lineRule="auto" w:line="240" w:before="0" w:after="0"/>
        <w:ind w:left="0" w:right="0" w:firstLine="624"/>
        <w:jc w:val="both"/>
        <w:rPr>
          <w:bCs/>
          <w:color w:val="C9211E"/>
          <w:sz w:val="28"/>
          <w:szCs w:val="28"/>
          <w:u w:val="none"/>
          <w:lang w:eastAsia="ar-SA"/>
        </w:rPr>
      </w:pPr>
      <w:r>
        <w:rPr>
          <w:bCs/>
          <w:color w:val="C9211E"/>
          <w:sz w:val="28"/>
          <w:szCs w:val="28"/>
          <w:u w:val="none"/>
          <w:lang w:eastAsia="ar-SA"/>
        </w:rPr>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11</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500" w:right="7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9</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character" w:styleId="Style18">
    <w:name w:val="Выделение жирным"/>
    <w:qFormat/>
    <w:rPr>
      <w:b/>
      <w:bCs/>
    </w:rPr>
  </w:style>
  <w:style w:type="paragraph" w:styleId="Style19">
    <w:name w:val="Заголовок"/>
    <w:basedOn w:val="Normal"/>
    <w:next w:val="Style20"/>
    <w:qFormat/>
    <w:pPr>
      <w:keepNext w:val="true"/>
      <w:spacing w:before="240" w:after="120"/>
    </w:pPr>
    <w:rPr>
      <w:rFonts w:ascii="Liberation Sans" w:hAnsi="Liberation Sans" w:eastAsia="Microsoft YaHei" w:cs="Mang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4">
    <w:name w:val="Верхний и нижний колонтитулы"/>
    <w:basedOn w:val="Normal"/>
    <w:qFormat/>
    <w:pPr/>
    <w:rPr/>
  </w:style>
  <w:style w:type="paragraph" w:styleId="Style25">
    <w:name w:val="Header"/>
    <w:basedOn w:val="Normal"/>
    <w:pPr>
      <w:tabs>
        <w:tab w:val="clear" w:pos="408"/>
        <w:tab w:val="center" w:pos="4677" w:leader="none"/>
        <w:tab w:val="right" w:pos="9355" w:leader="none"/>
      </w:tabs>
    </w:pPr>
    <w:rPr/>
  </w:style>
  <w:style w:type="paragraph" w:styleId="Style26">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84923</TotalTime>
  <Application>LibreOffice/6.4.4.2$Windows_X86_64 LibreOffice_project/3d775be2011f3886db32dfd395a6a6d1ca2630ff</Application>
  <Pages>11</Pages>
  <Words>3819</Words>
  <Characters>23720</Characters>
  <CharactersWithSpaces>28024</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2025-04-25T15:47:11Z</cp:lastPrinted>
  <dcterms:modified xsi:type="dcterms:W3CDTF">2025-04-25T16:24:58Z</dcterms:modified>
  <cp:revision>468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