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7CC" w:rsidRPr="0046372A" w:rsidRDefault="00D957CC" w:rsidP="00D957CC">
      <w:pPr>
        <w:pStyle w:val="a3"/>
        <w:shd w:val="clear" w:color="auto" w:fill="FFFFFF"/>
        <w:spacing w:before="0" w:beforeAutospacing="0" w:after="0" w:afterAutospacing="0"/>
        <w:jc w:val="both"/>
        <w:rPr>
          <w:color w:val="000000"/>
          <w:sz w:val="25"/>
          <w:szCs w:val="25"/>
        </w:rPr>
      </w:pPr>
      <w:r w:rsidRPr="0046372A">
        <w:rPr>
          <w:color w:val="292C2F"/>
          <w:sz w:val="25"/>
          <w:szCs w:val="25"/>
        </w:rPr>
        <w:t xml:space="preserve">Государственный регистратор прав Межмуниципального отдела по Тбилисскому и </w:t>
      </w:r>
      <w:proofErr w:type="spellStart"/>
      <w:r w:rsidRPr="0046372A">
        <w:rPr>
          <w:color w:val="292C2F"/>
          <w:sz w:val="25"/>
          <w:szCs w:val="25"/>
        </w:rPr>
        <w:t>Усть-Лабинскому</w:t>
      </w:r>
      <w:proofErr w:type="spellEnd"/>
      <w:r w:rsidRPr="0046372A">
        <w:rPr>
          <w:color w:val="292C2F"/>
          <w:sz w:val="25"/>
          <w:szCs w:val="25"/>
        </w:rPr>
        <w:t xml:space="preserve"> районов Управления </w:t>
      </w:r>
      <w:proofErr w:type="spellStart"/>
      <w:r w:rsidRPr="0046372A">
        <w:rPr>
          <w:color w:val="292C2F"/>
          <w:sz w:val="25"/>
          <w:szCs w:val="25"/>
        </w:rPr>
        <w:t>Росреестра</w:t>
      </w:r>
      <w:proofErr w:type="spellEnd"/>
      <w:r w:rsidRPr="0046372A">
        <w:rPr>
          <w:color w:val="292C2F"/>
          <w:sz w:val="25"/>
          <w:szCs w:val="25"/>
        </w:rPr>
        <w:t xml:space="preserve"> Стеблина Елена Викторовна информирует заявителей о возможности регистрации права собственности на объекты недвижимости по заграничному паспорту РФ.</w:t>
      </w:r>
    </w:p>
    <w:p w:rsidR="00D957CC" w:rsidRPr="0046372A" w:rsidRDefault="00D957CC" w:rsidP="00D957CC">
      <w:pPr>
        <w:pStyle w:val="a3"/>
        <w:shd w:val="clear" w:color="auto" w:fill="FFFFFF"/>
        <w:spacing w:before="0" w:beforeAutospacing="0" w:after="0" w:afterAutospacing="0"/>
        <w:jc w:val="both"/>
        <w:rPr>
          <w:color w:val="000000"/>
          <w:sz w:val="25"/>
          <w:szCs w:val="25"/>
        </w:rPr>
      </w:pPr>
      <w:r w:rsidRPr="0046372A">
        <w:rPr>
          <w:color w:val="292C2F"/>
          <w:sz w:val="25"/>
          <w:szCs w:val="25"/>
        </w:rPr>
        <w:t>При представлении заявления о государственной регистрации прав посредством личного обращения физическое лицо предъявляет документ, удостоверяющий его личность, а представитель физического лица - также нотариально удостоверенную доверенность, подтверждающую его полномочия, если иное не установлено федеральным законом (часть 8 статьи 18 Закона № 218-ФЗ).</w:t>
      </w:r>
    </w:p>
    <w:p w:rsidR="00D957CC" w:rsidRPr="0046372A" w:rsidRDefault="00D957CC" w:rsidP="00D957CC">
      <w:pPr>
        <w:pStyle w:val="a3"/>
        <w:shd w:val="clear" w:color="auto" w:fill="FFFFFF"/>
        <w:spacing w:before="0" w:beforeAutospacing="0" w:after="0" w:afterAutospacing="0"/>
        <w:jc w:val="both"/>
        <w:rPr>
          <w:color w:val="000000"/>
          <w:sz w:val="25"/>
          <w:szCs w:val="25"/>
        </w:rPr>
      </w:pPr>
      <w:r w:rsidRPr="0046372A">
        <w:rPr>
          <w:color w:val="292C2F"/>
          <w:sz w:val="25"/>
          <w:szCs w:val="25"/>
        </w:rPr>
        <w:t>Согласно </w:t>
      </w:r>
      <w:hyperlink r:id="rId4" w:tgtFrame="_blank" w:history="1">
        <w:r w:rsidRPr="0046372A">
          <w:rPr>
            <w:rStyle w:val="a4"/>
            <w:sz w:val="25"/>
            <w:szCs w:val="25"/>
          </w:rPr>
          <w:t>пункту</w:t>
        </w:r>
      </w:hyperlink>
      <w:r w:rsidRPr="0046372A">
        <w:rPr>
          <w:color w:val="292C2F"/>
          <w:sz w:val="25"/>
          <w:szCs w:val="25"/>
        </w:rPr>
        <w:t> 1 Указа Президента Российской Федерации от 13.03.1997 № 232 «Об основном документе, удостоверяющем личность гражданина Российской Федерации на территории Российской Федерации» и на основании пункта 1 Положения о паспорте гражданина Российской Федерации, утвержденного постановлением Правительства Российской Федерации от 08.07.1997 № 828, паспорт гражданина Российской Федерации является основным документом, удостоверяющим личность гражданина Российской Федерации на территории Российской Федерации.</w:t>
      </w:r>
    </w:p>
    <w:p w:rsidR="00D957CC" w:rsidRPr="0046372A" w:rsidRDefault="00D957CC" w:rsidP="00D957CC">
      <w:pPr>
        <w:pStyle w:val="a3"/>
        <w:shd w:val="clear" w:color="auto" w:fill="FFFFFF"/>
        <w:spacing w:before="0" w:beforeAutospacing="0" w:after="0" w:afterAutospacing="0"/>
        <w:jc w:val="both"/>
        <w:rPr>
          <w:color w:val="000000"/>
          <w:sz w:val="25"/>
          <w:szCs w:val="25"/>
        </w:rPr>
      </w:pPr>
      <w:r w:rsidRPr="0046372A">
        <w:rPr>
          <w:color w:val="292C2F"/>
          <w:sz w:val="25"/>
          <w:szCs w:val="25"/>
        </w:rPr>
        <w:t>В соответствии с указами Президента Российской Федерации от 21.12.1996 № 1752 «Об основных документах, удостоверяющих личность гражданина Российской Федерации за пределами Российской Федерации» и от 19.10.2005 № 1222 «Об основных документах, удостоверяющих личность гражданина Российской Федерации за пределами территории Российской Федерации, содержащих электронные носители информации» основными документами, удостоверяющими личность гражданина Российской Федерации за пределами территории Российской Федерации, являются паспорт гражданина Российской Федерации (заграничный паспорт), дипломатический паспорт и служебный паспорт.</w:t>
      </w:r>
    </w:p>
    <w:p w:rsidR="00D957CC" w:rsidRPr="0046372A" w:rsidRDefault="00D957CC" w:rsidP="00D957CC">
      <w:pPr>
        <w:pStyle w:val="a3"/>
        <w:shd w:val="clear" w:color="auto" w:fill="FFFFFF"/>
        <w:spacing w:before="0" w:beforeAutospacing="0" w:after="0" w:afterAutospacing="0"/>
        <w:jc w:val="both"/>
        <w:rPr>
          <w:color w:val="000000"/>
          <w:sz w:val="25"/>
          <w:szCs w:val="25"/>
        </w:rPr>
      </w:pPr>
      <w:r w:rsidRPr="0046372A">
        <w:rPr>
          <w:color w:val="292C2F"/>
          <w:sz w:val="25"/>
          <w:szCs w:val="25"/>
        </w:rPr>
        <w:t xml:space="preserve">В соответствии с пунктом 54 Порядка ведения Единого государственного реестра недвижимости, утвержденного приказом </w:t>
      </w:r>
      <w:proofErr w:type="spellStart"/>
      <w:r w:rsidRPr="0046372A">
        <w:rPr>
          <w:color w:val="292C2F"/>
          <w:sz w:val="25"/>
          <w:szCs w:val="25"/>
        </w:rPr>
        <w:t>Росреестра</w:t>
      </w:r>
      <w:proofErr w:type="spellEnd"/>
      <w:r w:rsidRPr="0046372A">
        <w:rPr>
          <w:color w:val="292C2F"/>
          <w:sz w:val="25"/>
          <w:szCs w:val="25"/>
        </w:rPr>
        <w:t xml:space="preserve"> от 01.06.2021 № П/0241 (далее - Порядок), в отношении физического лица, являющегося гражданином Российской Федерации, в записях Единого государственного реестра недвижимости (далее – ЕГРН) указываются: фамилия, имя и отчество (последнее - при наличии), дата и место рождения, гражданство, наименование и реквизиты документа, удостоверяющего личность, а также при наличии страховой номер индивидуального лицевого счета.</w:t>
      </w:r>
    </w:p>
    <w:p w:rsidR="00D957CC" w:rsidRPr="0046372A" w:rsidRDefault="00D957CC" w:rsidP="00D957CC">
      <w:pPr>
        <w:pStyle w:val="a3"/>
        <w:shd w:val="clear" w:color="auto" w:fill="FFFFFF"/>
        <w:spacing w:before="0" w:beforeAutospacing="0" w:after="0" w:afterAutospacing="0"/>
        <w:jc w:val="both"/>
        <w:rPr>
          <w:color w:val="000000"/>
          <w:sz w:val="25"/>
          <w:szCs w:val="25"/>
        </w:rPr>
      </w:pPr>
      <w:r w:rsidRPr="0046372A">
        <w:rPr>
          <w:color w:val="292C2F"/>
          <w:sz w:val="25"/>
          <w:szCs w:val="25"/>
        </w:rPr>
        <w:t>Учитывая вышеизложенное сообщаем, что:</w:t>
      </w:r>
    </w:p>
    <w:p w:rsidR="00D957CC" w:rsidRPr="0046372A" w:rsidRDefault="00D957CC" w:rsidP="00D957CC">
      <w:pPr>
        <w:pStyle w:val="a3"/>
        <w:shd w:val="clear" w:color="auto" w:fill="FFFFFF"/>
        <w:spacing w:before="0" w:beforeAutospacing="0" w:after="0" w:afterAutospacing="0"/>
        <w:jc w:val="both"/>
        <w:rPr>
          <w:color w:val="000000"/>
          <w:sz w:val="25"/>
          <w:szCs w:val="25"/>
        </w:rPr>
      </w:pPr>
      <w:r w:rsidRPr="0046372A">
        <w:rPr>
          <w:color w:val="292C2F"/>
          <w:sz w:val="25"/>
          <w:szCs w:val="25"/>
        </w:rPr>
        <w:t>заграничный паспорт гражданина Российской Федерации не является! документом, удостоверяющим личность гражданина Российской Федерации на территории Российской Федерации.</w:t>
      </w:r>
    </w:p>
    <w:p w:rsidR="00D957CC" w:rsidRPr="0046372A" w:rsidRDefault="00D957CC" w:rsidP="00D957CC">
      <w:pPr>
        <w:pStyle w:val="a3"/>
        <w:shd w:val="clear" w:color="auto" w:fill="FFFFFF"/>
        <w:spacing w:before="0" w:beforeAutospacing="0" w:after="0" w:afterAutospacing="0"/>
        <w:jc w:val="both"/>
        <w:rPr>
          <w:color w:val="000000"/>
          <w:sz w:val="25"/>
          <w:szCs w:val="25"/>
        </w:rPr>
      </w:pPr>
      <w:r w:rsidRPr="0046372A">
        <w:rPr>
          <w:color w:val="292C2F"/>
          <w:sz w:val="25"/>
          <w:szCs w:val="25"/>
        </w:rPr>
        <w:t>Однако, если за государственной регистрацией права собственности на объект недвижимости (например, на квартиру) будет обращаться представитель, действующий по доверенности (например, гражданина Российской Федерации, постоянно проживающего на территории иного государства), полагаем, что в государственной регистрации прав на недвижимое имущество не может быть отказано при представлении в орган регистрации прав в порядке, установленном Законом № 218-ФЗ, доверенности, выданной консульским учреждением за пределами территории Российской Федерации на основании заграничного паспорта гражданина Российской Федерации (то есть, в том случае когда лицо, чье право подлежит государственной регистрации (в пользу которого регистрируется ограничение права, сторона сделки), являясь гражданином Российской Федерации, постоянно проживает за пределами Российской Федерации. </w:t>
      </w:r>
    </w:p>
    <w:p w:rsidR="00E33B09" w:rsidRPr="0046372A" w:rsidRDefault="00E33B09">
      <w:pPr>
        <w:rPr>
          <w:rFonts w:ascii="Times New Roman" w:hAnsi="Times New Roman" w:cs="Times New Roman"/>
          <w:sz w:val="25"/>
          <w:szCs w:val="25"/>
        </w:rPr>
      </w:pPr>
    </w:p>
    <w:sectPr w:rsidR="00E33B09" w:rsidRPr="0046372A" w:rsidSect="006108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defaultTabStop w:val="708"/>
  <w:characterSpacingControl w:val="doNotCompress"/>
  <w:compat>
    <w:useFELayout/>
  </w:compat>
  <w:rsids>
    <w:rsidRoot w:val="00D957CC"/>
    <w:rsid w:val="0046372A"/>
    <w:rsid w:val="006108B3"/>
    <w:rsid w:val="00D957CC"/>
    <w:rsid w:val="00E33B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8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57C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957CC"/>
    <w:rPr>
      <w:color w:val="0000FF"/>
      <w:u w:val="single"/>
    </w:rPr>
  </w:style>
</w:styles>
</file>

<file path=word/webSettings.xml><?xml version="1.0" encoding="utf-8"?>
<w:webSettings xmlns:r="http://schemas.openxmlformats.org/officeDocument/2006/relationships" xmlns:w="http://schemas.openxmlformats.org/wordprocessingml/2006/main">
  <w:divs>
    <w:div w:id="84536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6E4CAFD8D014E25065E9EE4077C1274F2AE97FD30449CE47EA8C02DA263649A314D37DCF0B34FEFEC3854D075806A3C9F06370A470E894z3l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531</Words>
  <Characters>3029</Characters>
  <Application>Microsoft Office Word</Application>
  <DocSecurity>0</DocSecurity>
  <Lines>25</Lines>
  <Paragraphs>7</Paragraphs>
  <ScaleCrop>false</ScaleCrop>
  <Company/>
  <LinksUpToDate>false</LinksUpToDate>
  <CharactersWithSpaces>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2356-10120</dc:creator>
  <cp:keywords/>
  <dc:description/>
  <cp:lastModifiedBy>2356-10120</cp:lastModifiedBy>
  <cp:revision>5</cp:revision>
  <dcterms:created xsi:type="dcterms:W3CDTF">2022-10-24T08:24:00Z</dcterms:created>
  <dcterms:modified xsi:type="dcterms:W3CDTF">2022-10-24T08:27:00Z</dcterms:modified>
</cp:coreProperties>
</file>