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52" w:rsidRDefault="00F96D52" w:rsidP="00F96D52">
      <w:pPr>
        <w:pStyle w:val="Standard"/>
        <w:jc w:val="center"/>
        <w:rPr>
          <w:rFonts w:hint="eastAsia"/>
        </w:rPr>
      </w:pPr>
      <w:r w:rsidRPr="00C32D93">
        <w:rPr>
          <w:color w:val="000000"/>
        </w:rP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alt="OLE-объект" style="width:40.2pt;height:49.4pt;visibility:visible;mso-wrap-style:square" o:ole="">
            <v:imagedata r:id="rId4" o:title="OLE-объект"/>
          </v:shape>
          <o:OLEObject Type="Embed" ProgID="PBrush" ShapeID="Объект1" DrawAspect="Content" ObjectID="_1520259056" r:id="rId5"/>
        </w:object>
      </w:r>
    </w:p>
    <w:p w:rsidR="00F96D52" w:rsidRDefault="00F96D52" w:rsidP="00F96D52">
      <w:pPr>
        <w:pStyle w:val="Standard"/>
        <w:jc w:val="center"/>
        <w:rPr>
          <w:rFonts w:hint="eastAsia"/>
          <w:b/>
          <w:color w:val="000000"/>
        </w:rPr>
      </w:pPr>
    </w:p>
    <w:p w:rsidR="00F96D52" w:rsidRDefault="00F96D52" w:rsidP="00F96D52">
      <w:pPr>
        <w:pStyle w:val="a3"/>
        <w:rPr>
          <w:rFonts w:hint="eastAsia"/>
        </w:rPr>
      </w:pPr>
      <w:r>
        <w:rPr>
          <w:b/>
          <w:color w:val="000000"/>
        </w:rPr>
        <w:t xml:space="preserve">АДМИНИСТРАЦИЯ КИРПИЛЬСКОГО </w:t>
      </w:r>
      <w:proofErr w:type="gramStart"/>
      <w:r>
        <w:rPr>
          <w:b/>
          <w:color w:val="000000"/>
        </w:rPr>
        <w:t>СЕЛЬСКОГО</w:t>
      </w:r>
      <w:proofErr w:type="gramEnd"/>
    </w:p>
    <w:p w:rsidR="00F96D52" w:rsidRDefault="00F96D52" w:rsidP="00F96D52">
      <w:pPr>
        <w:pStyle w:val="a3"/>
        <w:rPr>
          <w:rFonts w:hint="eastAsia"/>
        </w:rPr>
      </w:pPr>
      <w:r>
        <w:rPr>
          <w:b/>
          <w:color w:val="000000"/>
        </w:rPr>
        <w:t>ПОСЕЛЕНИЯ УСТЬ-ЛАБИНСКОГО РАЙОНА</w:t>
      </w:r>
    </w:p>
    <w:p w:rsidR="00F96D52" w:rsidRDefault="00F96D52" w:rsidP="00F96D52">
      <w:pPr>
        <w:pStyle w:val="a3"/>
        <w:rPr>
          <w:rFonts w:hint="eastAsia"/>
          <w:b/>
          <w:color w:val="000000"/>
          <w:sz w:val="36"/>
        </w:rPr>
      </w:pPr>
      <w:proofErr w:type="gramStart"/>
      <w:r>
        <w:rPr>
          <w:b/>
          <w:color w:val="000000"/>
          <w:sz w:val="36"/>
        </w:rPr>
        <w:t>П</w:t>
      </w:r>
      <w:proofErr w:type="gramEnd"/>
      <w:r>
        <w:rPr>
          <w:b/>
          <w:color w:val="000000"/>
          <w:sz w:val="36"/>
        </w:rPr>
        <w:t xml:space="preserve"> О С Т А Н О В Л Е Н И Е</w:t>
      </w:r>
    </w:p>
    <w:p w:rsidR="00F96D52" w:rsidRDefault="00F96D52" w:rsidP="00F96D52">
      <w:pPr>
        <w:pStyle w:val="Standard"/>
        <w:jc w:val="center"/>
        <w:rPr>
          <w:rFonts w:hint="eastAsia"/>
          <w:b/>
          <w:color w:val="000000"/>
          <w:sz w:val="36"/>
        </w:rPr>
      </w:pPr>
    </w:p>
    <w:p w:rsidR="00F96D52" w:rsidRDefault="000D7828" w:rsidP="00F96D52">
      <w:pPr>
        <w:pStyle w:val="Standard"/>
        <w:rPr>
          <w:rFonts w:hint="eastAsia"/>
          <w:color w:val="000000"/>
        </w:rPr>
      </w:pPr>
      <w:r>
        <w:rPr>
          <w:color w:val="000000"/>
        </w:rPr>
        <w:t xml:space="preserve">от </w:t>
      </w:r>
      <w:r w:rsidR="00F96D52">
        <w:rPr>
          <w:color w:val="000000"/>
        </w:rPr>
        <w:t>25.04.2014 г.                                                                                                                        №55</w:t>
      </w:r>
    </w:p>
    <w:p w:rsidR="00F96D52" w:rsidRDefault="00F96D52" w:rsidP="00F96D52">
      <w:pPr>
        <w:pStyle w:val="Standard"/>
        <w:jc w:val="center"/>
        <w:rPr>
          <w:rFonts w:hint="eastAsia"/>
          <w:color w:val="000000"/>
        </w:rPr>
      </w:pPr>
      <w:r>
        <w:rPr>
          <w:color w:val="000000"/>
        </w:rPr>
        <w:t xml:space="preserve">станица </w:t>
      </w:r>
      <w:proofErr w:type="spellStart"/>
      <w:r>
        <w:rPr>
          <w:color w:val="000000"/>
        </w:rPr>
        <w:t>Кирпильская</w:t>
      </w:r>
      <w:proofErr w:type="spellEnd"/>
    </w:p>
    <w:p w:rsidR="00F96D52" w:rsidRDefault="00F96D52" w:rsidP="00F96D52">
      <w:pPr>
        <w:pStyle w:val="Standard"/>
        <w:autoSpaceDE w:val="0"/>
        <w:jc w:val="both"/>
        <w:rPr>
          <w:rFonts w:hint="eastAsia"/>
          <w:b/>
          <w:color w:val="000000"/>
          <w:sz w:val="28"/>
          <w:szCs w:val="28"/>
        </w:rPr>
      </w:pPr>
    </w:p>
    <w:p w:rsidR="00F96D52" w:rsidRDefault="00F96D52" w:rsidP="00F96D52">
      <w:pPr>
        <w:pStyle w:val="1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схем границ прилегающих территорий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Кирпильского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на которых не допускается розничная продажа алкогольной продукции</w:t>
      </w:r>
    </w:p>
    <w:p w:rsidR="00F96D52" w:rsidRDefault="00F96D52" w:rsidP="00F96D52">
      <w:pPr>
        <w:pStyle w:val="1"/>
        <w:rPr>
          <w:rFonts w:ascii="Times New Roman" w:hAnsi="Times New Roman" w:cs="Times New Roman"/>
          <w:b/>
          <w:sz w:val="28"/>
        </w:rPr>
      </w:pPr>
    </w:p>
    <w:p w:rsidR="00F96D52" w:rsidRDefault="00F96D52" w:rsidP="00F96D52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D52" w:rsidRDefault="00F96D52" w:rsidP="00F96D52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пункта 2 и пункта 4 статьи 16 Федерального закона от 22 ноября 1995 года № 171-ФЗ «О государственном регулировании производства и  оборота этилового спирта, алкогольной и спиртосодержащей продукции и об ограничении потребления (распития) алкогольной продукции»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руководствуясь Правилами определения органами местного самоуправления границ прилегающих к некоторым организациям и объектам территорий, на 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допускается розничная продажа алкогольной продукции, утверждёнными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территорий, на которых не допускается розничная продажа алкогольной продукции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законом Краснодарского края от 04 июня 2012 года №2497-КЗ «Об установлении ограничений в сфере розничной продажи алкогольной продукции и безалкогольных тонизирующих напитков»,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 27 сентября 2013 года № 3, протокол № 57 «Об определении границ прилегающих территорий к организациям и  (или) объектам на которых не допускается розничная продажа алкогольной продукции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 постановляю:</w:t>
      </w:r>
    </w:p>
    <w:p w:rsidR="00F96D52" w:rsidRDefault="00F96D52" w:rsidP="00F96D52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схемы границ прилегающих территорий, на которых не допускается розничная продажа алкогольной продукции согласно приложениям № 1- 4 к настоящему постановлению.   </w:t>
      </w:r>
    </w:p>
    <w:p w:rsidR="00F96D52" w:rsidRDefault="00F96D52" w:rsidP="00F96D52">
      <w:pPr>
        <w:pStyle w:val="1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(Самохин) опубликовать настоящее постановление в районной газете «Сельская Новь» и</w:t>
      </w:r>
      <w:r>
        <w:rPr>
          <w:rStyle w:val="FontStyle25"/>
          <w:sz w:val="28"/>
          <w:szCs w:val="28"/>
        </w:rPr>
        <w:t xml:space="preserve"> разместить на официальном сайте администрации </w:t>
      </w:r>
      <w:proofErr w:type="spellStart"/>
      <w:r>
        <w:rPr>
          <w:rStyle w:val="FontStyle25"/>
          <w:sz w:val="28"/>
          <w:szCs w:val="28"/>
        </w:rPr>
        <w:t>Кирпильского</w:t>
      </w:r>
      <w:proofErr w:type="spellEnd"/>
      <w:r>
        <w:rPr>
          <w:rStyle w:val="FontStyle25"/>
          <w:sz w:val="28"/>
          <w:szCs w:val="28"/>
        </w:rPr>
        <w:t xml:space="preserve"> сельского поселения </w:t>
      </w:r>
      <w:proofErr w:type="spellStart"/>
      <w:r>
        <w:rPr>
          <w:rStyle w:val="FontStyle25"/>
          <w:sz w:val="28"/>
          <w:szCs w:val="28"/>
        </w:rPr>
        <w:t>Усть-Лабинского</w:t>
      </w:r>
      <w:proofErr w:type="spellEnd"/>
      <w:r>
        <w:rPr>
          <w:rStyle w:val="FontStyle25"/>
          <w:sz w:val="28"/>
          <w:szCs w:val="28"/>
        </w:rPr>
        <w:t xml:space="preserve"> района в </w:t>
      </w:r>
      <w:r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Style w:val="FontStyle25"/>
          <w:sz w:val="28"/>
          <w:szCs w:val="28"/>
        </w:rPr>
        <w:t>.</w:t>
      </w:r>
    </w:p>
    <w:p w:rsidR="00F96D52" w:rsidRDefault="00F96D52" w:rsidP="00F96D52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И.П.Мельникова.</w:t>
      </w:r>
    </w:p>
    <w:p w:rsidR="00F96D52" w:rsidRDefault="00F96D52" w:rsidP="00F96D52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F96D52" w:rsidRDefault="00F96D52" w:rsidP="00F96D52">
      <w:pPr>
        <w:pStyle w:val="21"/>
        <w:ind w:firstLine="840"/>
        <w:rPr>
          <w:rFonts w:ascii="Times New Roman" w:hAnsi="Times New Roman" w:cs="Times New Roman"/>
          <w:szCs w:val="28"/>
        </w:rPr>
      </w:pPr>
    </w:p>
    <w:p w:rsidR="00F96D52" w:rsidRDefault="00F96D52" w:rsidP="00F96D52">
      <w:pPr>
        <w:pStyle w:val="Standard"/>
        <w:autoSpaceDE w:val="0"/>
        <w:spacing w:before="5"/>
        <w:ind w:right="11"/>
        <w:jc w:val="both"/>
        <w:rPr>
          <w:rFonts w:hint="eastAsia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Кирпильского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96D52" w:rsidRDefault="00F96D52" w:rsidP="00F96D52">
      <w:pPr>
        <w:pStyle w:val="Standard"/>
        <w:autoSpaceDE w:val="0"/>
        <w:spacing w:before="5"/>
        <w:ind w:right="11"/>
        <w:jc w:val="both"/>
        <w:rPr>
          <w:rFonts w:hint="eastAsia"/>
          <w:sz w:val="28"/>
          <w:szCs w:val="28"/>
        </w:rPr>
      </w:pP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И.П.Мельников</w:t>
      </w:r>
    </w:p>
    <w:p w:rsidR="00F96D52" w:rsidRDefault="00F96D52" w:rsidP="00F96D52">
      <w:pPr>
        <w:pStyle w:val="Standard"/>
        <w:autoSpaceDE w:val="0"/>
        <w:spacing w:before="5"/>
        <w:ind w:right="11"/>
        <w:jc w:val="both"/>
        <w:rPr>
          <w:rFonts w:hint="eastAsia"/>
          <w:sz w:val="28"/>
          <w:szCs w:val="28"/>
        </w:rPr>
      </w:pPr>
    </w:p>
    <w:p w:rsidR="00F96D52" w:rsidRDefault="00F96D52" w:rsidP="00F96D52">
      <w:pPr>
        <w:pStyle w:val="Standard"/>
        <w:autoSpaceDE w:val="0"/>
        <w:spacing w:before="5"/>
        <w:ind w:right="11"/>
        <w:jc w:val="both"/>
        <w:rPr>
          <w:rFonts w:hint="eastAsia"/>
          <w:sz w:val="28"/>
          <w:szCs w:val="28"/>
        </w:rPr>
      </w:pPr>
    </w:p>
    <w:p w:rsidR="00F96D52" w:rsidRDefault="00F96D52" w:rsidP="00F96D52">
      <w:pPr>
        <w:pStyle w:val="Standard"/>
        <w:autoSpaceDE w:val="0"/>
        <w:spacing w:before="5"/>
        <w:ind w:right="11"/>
        <w:jc w:val="both"/>
        <w:rPr>
          <w:rFonts w:hint="eastAsia"/>
          <w:sz w:val="28"/>
          <w:szCs w:val="28"/>
        </w:rPr>
      </w:pPr>
    </w:p>
    <w:p w:rsidR="00F96D52" w:rsidRDefault="00F96D52" w:rsidP="00F96D52">
      <w:pPr>
        <w:pStyle w:val="Standard"/>
        <w:autoSpaceDE w:val="0"/>
        <w:spacing w:before="5"/>
        <w:ind w:right="11"/>
        <w:jc w:val="both"/>
        <w:rPr>
          <w:rFonts w:hint="eastAsia"/>
          <w:sz w:val="28"/>
          <w:szCs w:val="28"/>
        </w:rPr>
      </w:pPr>
    </w:p>
    <w:p w:rsidR="00F96D52" w:rsidRDefault="00F96D52" w:rsidP="00F96D52">
      <w:pPr>
        <w:pStyle w:val="Standard"/>
        <w:autoSpaceDE w:val="0"/>
        <w:spacing w:before="5"/>
        <w:ind w:right="11"/>
        <w:jc w:val="both"/>
        <w:rPr>
          <w:rFonts w:hint="eastAsia"/>
          <w:sz w:val="28"/>
          <w:szCs w:val="28"/>
        </w:rPr>
      </w:pPr>
    </w:p>
    <w:p w:rsidR="00F96D52" w:rsidRDefault="00F96D52" w:rsidP="00F96D52">
      <w:pPr>
        <w:pStyle w:val="Standard"/>
        <w:autoSpaceDE w:val="0"/>
        <w:spacing w:before="5"/>
        <w:ind w:right="11"/>
        <w:jc w:val="both"/>
        <w:rPr>
          <w:rFonts w:hint="eastAsia"/>
          <w:sz w:val="28"/>
          <w:szCs w:val="28"/>
        </w:rPr>
      </w:pPr>
    </w:p>
    <w:p w:rsidR="00F96D52" w:rsidRDefault="00F96D52" w:rsidP="00F96D52">
      <w:pPr>
        <w:pStyle w:val="Standard"/>
        <w:autoSpaceDE w:val="0"/>
        <w:spacing w:before="5"/>
        <w:ind w:right="11"/>
        <w:jc w:val="both"/>
        <w:rPr>
          <w:rFonts w:hint="eastAsia"/>
          <w:sz w:val="28"/>
          <w:szCs w:val="28"/>
        </w:rPr>
      </w:pPr>
    </w:p>
    <w:p w:rsidR="00F96D52" w:rsidRDefault="00F96D52" w:rsidP="00F96D52">
      <w:pPr>
        <w:pStyle w:val="Standard"/>
        <w:autoSpaceDE w:val="0"/>
        <w:spacing w:before="5"/>
        <w:ind w:right="11"/>
        <w:jc w:val="both"/>
        <w:rPr>
          <w:rFonts w:hint="eastAsia"/>
          <w:sz w:val="28"/>
          <w:szCs w:val="28"/>
        </w:rPr>
      </w:pPr>
    </w:p>
    <w:p w:rsidR="00F96D52" w:rsidRDefault="00F96D52" w:rsidP="00F96D52">
      <w:pPr>
        <w:pStyle w:val="Standard"/>
        <w:autoSpaceDE w:val="0"/>
        <w:spacing w:before="5"/>
        <w:ind w:right="11"/>
        <w:jc w:val="both"/>
        <w:rPr>
          <w:rFonts w:hint="eastAsia"/>
          <w:sz w:val="28"/>
          <w:szCs w:val="28"/>
        </w:rPr>
      </w:pPr>
    </w:p>
    <w:p w:rsidR="00F96D52" w:rsidRDefault="00F96D52" w:rsidP="00F96D52">
      <w:pPr>
        <w:pStyle w:val="Standard"/>
        <w:autoSpaceDE w:val="0"/>
        <w:spacing w:before="5"/>
        <w:ind w:right="11"/>
        <w:jc w:val="both"/>
        <w:rPr>
          <w:rFonts w:hint="eastAsia"/>
          <w:sz w:val="28"/>
          <w:szCs w:val="28"/>
        </w:rPr>
      </w:pPr>
    </w:p>
    <w:p w:rsidR="00D54961" w:rsidRDefault="00D54961"/>
    <w:sectPr w:rsidR="00D54961" w:rsidSect="00D5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6D52"/>
    <w:rsid w:val="000D7828"/>
    <w:rsid w:val="002E253B"/>
    <w:rsid w:val="00BD60DD"/>
    <w:rsid w:val="00D54961"/>
    <w:rsid w:val="00D6131E"/>
    <w:rsid w:val="00F9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6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caption"/>
    <w:basedOn w:val="Standard"/>
    <w:next w:val="Standard"/>
    <w:rsid w:val="00F96D52"/>
    <w:pPr>
      <w:jc w:val="center"/>
    </w:pPr>
    <w:rPr>
      <w:sz w:val="28"/>
    </w:rPr>
  </w:style>
  <w:style w:type="paragraph" w:customStyle="1" w:styleId="1">
    <w:name w:val="Текст1"/>
    <w:basedOn w:val="Standard"/>
    <w:rsid w:val="00F96D52"/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Standard"/>
    <w:rsid w:val="00F96D52"/>
    <w:pPr>
      <w:ind w:firstLine="708"/>
      <w:jc w:val="both"/>
    </w:pPr>
    <w:rPr>
      <w:sz w:val="28"/>
    </w:rPr>
  </w:style>
  <w:style w:type="character" w:customStyle="1" w:styleId="FontStyle25">
    <w:name w:val="Font Style25"/>
    <w:rsid w:val="00F96D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Company>DG Win&amp;Soft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torgotdel</cp:lastModifiedBy>
  <cp:revision>4</cp:revision>
  <dcterms:created xsi:type="dcterms:W3CDTF">2016-03-18T07:55:00Z</dcterms:created>
  <dcterms:modified xsi:type="dcterms:W3CDTF">2016-03-23T13:25:00Z</dcterms:modified>
</cp:coreProperties>
</file>